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B0D88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HỘI ĐỒNG NHÂN DÂN</w:t>
            </w:r>
            <w:r>
              <w:rPr>
                <w:b/>
                <w:bCs/>
              </w:rPr>
              <w:br/>
              <w:t>TỈNH SƠN LA</w:t>
            </w:r>
            <w:r>
              <w:rPr>
                <w:b/>
                <w:bCs/>
              </w:rPr>
              <w:br/>
              <w:t>--------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B0D88">
            <w:pPr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B0D88">
            <w:pPr>
              <w:jc w:val="center"/>
            </w:pPr>
            <w:r>
              <w:t>Số: 68/2017/NQ-HĐND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B0D88">
            <w:pPr>
              <w:jc w:val="right"/>
            </w:pPr>
            <w:r>
              <w:rPr>
                <w:i/>
                <w:iCs/>
              </w:rPr>
              <w:t>Sơn La, ngày 08 tháng 12 năm 2017</w:t>
            </w:r>
          </w:p>
        </w:tc>
      </w:tr>
    </w:tbl>
    <w:p w:rsidR="00000000" w:rsidRDefault="004B0D88">
      <w:pPr>
        <w:spacing w:after="120"/>
      </w:pPr>
      <w:r>
        <w:t> </w:t>
      </w:r>
    </w:p>
    <w:p w:rsidR="00000000" w:rsidRDefault="004B0D88">
      <w:pPr>
        <w:spacing w:after="120"/>
        <w:jc w:val="center"/>
      </w:pPr>
      <w:r>
        <w:rPr>
          <w:b/>
          <w:bCs/>
        </w:rPr>
        <w:t>NGHỊ QUYẾT</w:t>
      </w:r>
    </w:p>
    <w:p w:rsidR="00000000" w:rsidRDefault="004B0D88">
      <w:pPr>
        <w:spacing w:after="120"/>
        <w:jc w:val="center"/>
      </w:pPr>
      <w:r>
        <w:t>VỀ SỬA ĐỔI, BỔ SUNG, BÃI BỎ MỘT SỐ NỘI DUNG TRONG NGHỊ QUYẾT SỐ 78/2</w:t>
      </w:r>
      <w:r>
        <w:t>014/NQ-HĐND NGÀY 16/7/2014 CỦA HĐND TỈNH VỀ CHÍNH SÁCH VÀ BIỆN PHÁP THỰC HIỆN CÔNG TÁC DÂN SỐ - KẾ HOẠCH HÓA GIA ĐÌNH TRÊN ĐỊA BÀN TỈNH SƠN LA, GIAI ĐOẠN 2014 - 2020</w:t>
      </w:r>
    </w:p>
    <w:p w:rsidR="00000000" w:rsidRDefault="004B0D88">
      <w:pPr>
        <w:spacing w:after="120"/>
        <w:jc w:val="center"/>
      </w:pPr>
      <w:r>
        <w:rPr>
          <w:b/>
          <w:bCs/>
        </w:rPr>
        <w:t>HỘI ĐỒNG NHÂN DÂN TỈNH SƠN LA</w:t>
      </w:r>
      <w:r>
        <w:rPr>
          <w:b/>
          <w:bCs/>
        </w:rPr>
        <w:br/>
        <w:t>KHÓA XIV, KỲ HỌP THỨ 5</w:t>
      </w:r>
    </w:p>
    <w:p w:rsidR="00000000" w:rsidRDefault="004B0D88">
      <w:pPr>
        <w:spacing w:after="120"/>
      </w:pPr>
      <w:r>
        <w:rPr>
          <w:i/>
          <w:iCs/>
        </w:rPr>
        <w:t>Căn cứ Luật Tổ chức chính quyền địa p</w:t>
      </w:r>
      <w:r>
        <w:rPr>
          <w:i/>
          <w:iCs/>
        </w:rPr>
        <w:t>hương năm 2015;</w:t>
      </w:r>
    </w:p>
    <w:p w:rsidR="00000000" w:rsidRDefault="004B0D88">
      <w:pPr>
        <w:spacing w:after="120"/>
      </w:pPr>
      <w:r>
        <w:rPr>
          <w:i/>
          <w:iCs/>
        </w:rPr>
        <w:t>Căn cứ Luật Ban hành văn bản quy phạm pháp luật năm 2015;</w:t>
      </w:r>
    </w:p>
    <w:p w:rsidR="00000000" w:rsidRDefault="004B0D88">
      <w:pPr>
        <w:spacing w:after="120"/>
      </w:pPr>
      <w:r>
        <w:rPr>
          <w:i/>
          <w:iCs/>
        </w:rPr>
        <w:t>Căn cứ Luật Ngân sách nhà nước năm 2015;</w:t>
      </w:r>
    </w:p>
    <w:p w:rsidR="00000000" w:rsidRDefault="004B0D88">
      <w:pPr>
        <w:spacing w:after="120"/>
      </w:pPr>
      <w:r>
        <w:rPr>
          <w:i/>
          <w:iCs/>
        </w:rPr>
        <w:t>Căn cứ Luật Cán bộ, công chức năm 2008;</w:t>
      </w:r>
    </w:p>
    <w:p w:rsidR="00000000" w:rsidRDefault="004B0D88">
      <w:pPr>
        <w:spacing w:after="120"/>
      </w:pPr>
      <w:r>
        <w:rPr>
          <w:i/>
          <w:iCs/>
        </w:rPr>
        <w:t>Căn cứ Luật Viên chức 2010;</w:t>
      </w:r>
    </w:p>
    <w:p w:rsidR="00000000" w:rsidRDefault="004B0D88">
      <w:pPr>
        <w:spacing w:after="120"/>
      </w:pPr>
      <w:r>
        <w:rPr>
          <w:i/>
          <w:iCs/>
        </w:rPr>
        <w:t>Căn cứ Luật Thi đua, Khen thưởng năm 2003;</w:t>
      </w:r>
    </w:p>
    <w:p w:rsidR="00000000" w:rsidRDefault="004B0D88">
      <w:pPr>
        <w:spacing w:after="120"/>
      </w:pPr>
      <w:r>
        <w:rPr>
          <w:i/>
          <w:iCs/>
        </w:rPr>
        <w:t>Căn cứ Luật Phòng, chống bạo l</w:t>
      </w:r>
      <w:r>
        <w:rPr>
          <w:i/>
          <w:iCs/>
        </w:rPr>
        <w:t>ực gia đình năm 2007;</w:t>
      </w:r>
    </w:p>
    <w:p w:rsidR="00000000" w:rsidRDefault="004B0D88">
      <w:pPr>
        <w:spacing w:after="120"/>
      </w:pPr>
      <w:r>
        <w:rPr>
          <w:i/>
          <w:iCs/>
        </w:rPr>
        <w:t>Căn cứ Pháp lệnh Dân số năm 2003;</w:t>
      </w:r>
    </w:p>
    <w:p w:rsidR="00000000" w:rsidRDefault="004B0D88">
      <w:pPr>
        <w:spacing w:after="120"/>
      </w:pPr>
      <w:r>
        <w:rPr>
          <w:i/>
          <w:iCs/>
        </w:rPr>
        <w:t>Căn cứ Nghị định số 176/2013/NĐ-CP ngày 14 tháng 11 năm 2013 của Chính phủ quy định các mức xử phạt hành chính đối với các hành vi vi phạm hành chính trong lĩnh vực y tế;</w:t>
      </w:r>
    </w:p>
    <w:p w:rsidR="00000000" w:rsidRDefault="004B0D88">
      <w:pPr>
        <w:spacing w:after="120"/>
      </w:pPr>
      <w:r>
        <w:rPr>
          <w:i/>
          <w:iCs/>
        </w:rPr>
        <w:t>Căn cứ Nghị định số 02/2013/N</w:t>
      </w:r>
      <w:r>
        <w:rPr>
          <w:i/>
          <w:iCs/>
        </w:rPr>
        <w:t>Đ-CP ngày 03 tháng 01 năm 2013 của Chính phủ quy định về công tác gia đình;</w:t>
      </w:r>
    </w:p>
    <w:p w:rsidR="00000000" w:rsidRDefault="004B0D88">
      <w:pPr>
        <w:spacing w:after="120"/>
      </w:pPr>
      <w:r>
        <w:rPr>
          <w:i/>
          <w:iCs/>
        </w:rPr>
        <w:t>Căn cứ Nghị định số 163/2016/NĐ-CP ngày 21 tháng 12 năm 2016 của Chính phủ quy định chi tiết hướng dẫn thi hành một số điều của Luật Ngân sách nhà nước;</w:t>
      </w:r>
    </w:p>
    <w:p w:rsidR="00000000" w:rsidRDefault="004B0D88">
      <w:pPr>
        <w:spacing w:after="120"/>
      </w:pPr>
      <w:r>
        <w:rPr>
          <w:i/>
          <w:iCs/>
        </w:rPr>
        <w:t>Căn cứ Nghị định số 34/2016</w:t>
      </w:r>
      <w:r>
        <w:rPr>
          <w:i/>
          <w:iCs/>
        </w:rPr>
        <w:t>/NĐ-CP ngày 14 tháng 5 năm 2016 của Chính phủ quy định chi tiết một số điều và biện pháp thi hành Luật Ban hành văn bản quy phạm pháp luật;</w:t>
      </w:r>
    </w:p>
    <w:p w:rsidR="00000000" w:rsidRDefault="004B0D88">
      <w:pPr>
        <w:spacing w:after="120"/>
      </w:pPr>
      <w:r>
        <w:rPr>
          <w:i/>
          <w:iCs/>
        </w:rPr>
        <w:t>Căn cứ Quyết định số 200/QĐ-TTg ngày 25 tháng 01 năm 2014 của Thủ tướng Chính phủ phê duyệt Đề án kiện toàn, đào tạo</w:t>
      </w:r>
      <w:r>
        <w:rPr>
          <w:i/>
          <w:iCs/>
        </w:rPr>
        <w:t xml:space="preserve"> nâng cao năng lực đội ngũ cán bộ thực hiện công tác gia đình các cấp đến năm 2020;</w:t>
      </w:r>
    </w:p>
    <w:p w:rsidR="00000000" w:rsidRDefault="004B0D88">
      <w:pPr>
        <w:spacing w:after="120"/>
      </w:pPr>
      <w:r>
        <w:rPr>
          <w:i/>
          <w:iCs/>
        </w:rPr>
        <w:t xml:space="preserve">Căn cứ Thông tư số 08/2014/TT-BVHTTDL ngày 24 tháng 9 năm 2014 của Bộ Văn hóa, Thể thao và Du lịch quy định chi tiết tiêu chuẩn, trình tự, thủ tục xét và công nhận cơ quan </w:t>
      </w:r>
      <w:r>
        <w:rPr>
          <w:i/>
          <w:iCs/>
        </w:rPr>
        <w:t>đạt chuẩn văn hóa, đơn vị đạt chuẩn văn hóa, doanh nghiệp đạt chuẩn văn hóa;</w:t>
      </w:r>
    </w:p>
    <w:p w:rsidR="00000000" w:rsidRDefault="004B0D88">
      <w:pPr>
        <w:spacing w:after="120"/>
      </w:pPr>
      <w:r>
        <w:rPr>
          <w:i/>
          <w:iCs/>
        </w:rPr>
        <w:t xml:space="preserve">Xét đề nghị của UBND tỉnh tại Tờ trình số 618/TTr-UBND ngày 03 tháng 11 năm 2017; Báo cáo thẩm tra số 218/BC-VHXH ngày 04 tháng 12 năm 2017 của Ban Văn hóa - Xã hội của HĐND tỉnh </w:t>
      </w:r>
      <w:r>
        <w:rPr>
          <w:i/>
          <w:iCs/>
        </w:rPr>
        <w:t>và thảo luận tại kỳ họp.</w:t>
      </w:r>
    </w:p>
    <w:p w:rsidR="00000000" w:rsidRDefault="004B0D88">
      <w:pPr>
        <w:spacing w:after="120"/>
        <w:jc w:val="center"/>
      </w:pPr>
      <w:r>
        <w:rPr>
          <w:b/>
          <w:bCs/>
        </w:rPr>
        <w:t>QUYẾT NGHỊ:</w:t>
      </w:r>
    </w:p>
    <w:p w:rsidR="00000000" w:rsidRDefault="004B0D88">
      <w:pPr>
        <w:spacing w:after="120"/>
      </w:pPr>
      <w:r>
        <w:rPr>
          <w:b/>
          <w:bCs/>
          <w:lang w:val="af-ZA"/>
        </w:rPr>
        <w:lastRenderedPageBreak/>
        <w:t>Điều 1.</w:t>
      </w:r>
      <w:r>
        <w:rPr>
          <w:i/>
          <w:iCs/>
          <w:lang w:val="af-ZA"/>
        </w:rPr>
        <w:t xml:space="preserve"> </w:t>
      </w:r>
      <w:r>
        <w:rPr>
          <w:lang w:val="af-ZA"/>
        </w:rPr>
        <w:t>S</w:t>
      </w:r>
      <w:r>
        <w:rPr>
          <w:lang w:val="es-ES"/>
        </w:rPr>
        <w:t xml:space="preserve">ửa đổi, bổ sung, bãi bỏ </w:t>
      </w:r>
      <w:r>
        <w:rPr>
          <w:lang w:val="af-ZA"/>
        </w:rPr>
        <w:t xml:space="preserve">một số nội dung trong Nghị quyết số 78/2014/NQ-HĐND ngày 16 tháng 7 năm 2014 của HĐND tỉnh về chính sách và biện pháp thực hiện công tác dân số - kế hoạch hóa gia đình trên địa bàn tỉnh </w:t>
      </w:r>
      <w:r>
        <w:rPr>
          <w:lang w:val="af-ZA"/>
        </w:rPr>
        <w:t>Sơn La, giai đoạn 2014 - 2020:</w:t>
      </w:r>
    </w:p>
    <w:p w:rsidR="00000000" w:rsidRDefault="004B0D88">
      <w:pPr>
        <w:spacing w:after="120"/>
      </w:pPr>
      <w:bookmarkStart w:id="1" w:name="khoan_1"/>
      <w:r>
        <w:rPr>
          <w:lang w:val="af-ZA"/>
        </w:rPr>
        <w:t>1. Sửa đổi, bổ sung Khoản 1, Điều 1 như sau:</w:t>
      </w:r>
      <w:bookmarkEnd w:id="1"/>
    </w:p>
    <w:p w:rsidR="00000000" w:rsidRDefault="004B0D88">
      <w:pPr>
        <w:spacing w:after="120"/>
      </w:pPr>
      <w:r>
        <w:rPr>
          <w:i/>
          <w:iCs/>
          <w:lang w:val="af-ZA"/>
        </w:rPr>
        <w:t>“Phấn đấu đạt mức sinh thay thế, ổn định quy mô dân số ở mức hợp lý; nâng cao chất lượng dân số, cải thiện tình trạng sức khỏe sinh sản, giải quyết tốt những vấn đề về cơ cấu dân s</w:t>
      </w:r>
      <w:r>
        <w:rPr>
          <w:i/>
          <w:iCs/>
          <w:lang w:val="af-ZA"/>
        </w:rPr>
        <w:t>ố, xây dựng gia đình no ấm, tiến bộ, hạnh phúc, góp phần thực hiện thắng lợi Chiến lược phát triển kinh tế - xã hội của tỉnh.”</w:t>
      </w:r>
    </w:p>
    <w:p w:rsidR="00000000" w:rsidRDefault="004B0D88">
      <w:pPr>
        <w:spacing w:after="120"/>
      </w:pPr>
      <w:bookmarkStart w:id="2" w:name="khoan_2"/>
      <w:r>
        <w:rPr>
          <w:lang w:val="af-ZA"/>
        </w:rPr>
        <w:t>2. Sửa đổi, bổ sung gạch đầu dòng thứ 5, Tiết a, Điểm 3.5, Khoản 3, Điều 1 như sau:</w:t>
      </w:r>
      <w:bookmarkEnd w:id="2"/>
    </w:p>
    <w:p w:rsidR="00000000" w:rsidRDefault="004B0D88">
      <w:pPr>
        <w:spacing w:after="120"/>
      </w:pPr>
      <w:r>
        <w:rPr>
          <w:lang w:val="af-ZA"/>
        </w:rPr>
        <w:t>- Sửa đổi tên của cộng tác viên dân số - kế h</w:t>
      </w:r>
      <w:r>
        <w:rPr>
          <w:lang w:val="af-ZA"/>
        </w:rPr>
        <w:t>oạch hóa gia đình thành cộng tác viên dân số và gia đình.</w:t>
      </w:r>
    </w:p>
    <w:p w:rsidR="00000000" w:rsidRDefault="004B0D88">
      <w:pPr>
        <w:spacing w:after="120"/>
      </w:pPr>
      <w:r>
        <w:rPr>
          <w:lang w:val="af-ZA"/>
        </w:rPr>
        <w:t>- Mức hỗ trợ cộng tác viên dân số và gia đình:</w:t>
      </w:r>
    </w:p>
    <w:p w:rsidR="00000000" w:rsidRDefault="004B0D88">
      <w:pPr>
        <w:spacing w:after="120"/>
      </w:pPr>
      <w:r>
        <w:rPr>
          <w:lang w:val="af-ZA"/>
        </w:rPr>
        <w:t>+ Cộng tác viên tại các tổ, bản, tiểu khu có từ 150 hộ trở lên: 0,4 mức lương cơ sở/người/tháng.</w:t>
      </w:r>
    </w:p>
    <w:p w:rsidR="00000000" w:rsidRDefault="004B0D88">
      <w:pPr>
        <w:spacing w:after="120"/>
      </w:pPr>
      <w:r>
        <w:rPr>
          <w:lang w:val="af-ZA"/>
        </w:rPr>
        <w:t>+ Cộng tác viên tại các tổ, bản, tiểu khu có từ 100 hộ</w:t>
      </w:r>
      <w:r>
        <w:rPr>
          <w:lang w:val="af-ZA"/>
        </w:rPr>
        <w:t xml:space="preserve"> đến dưới 150 hộ: 0,35 mức lương cơ sở/người/tháng.</w:t>
      </w:r>
    </w:p>
    <w:p w:rsidR="00000000" w:rsidRDefault="004B0D88">
      <w:pPr>
        <w:spacing w:after="120"/>
      </w:pPr>
      <w:r>
        <w:rPr>
          <w:lang w:val="af-ZA"/>
        </w:rPr>
        <w:t>+ Cộng tác viên tại các tổ, bản, tiểu khu có từ 50 hộ đến dưới 100 hộ: 0,3 mức lương cơ sở/người/tháng.</w:t>
      </w:r>
    </w:p>
    <w:p w:rsidR="00000000" w:rsidRDefault="004B0D88">
      <w:pPr>
        <w:spacing w:after="120"/>
      </w:pPr>
      <w:r>
        <w:rPr>
          <w:lang w:val="af-ZA"/>
        </w:rPr>
        <w:t>+ Cộng tác viên tại các tổ, bản, tiểu khu có dưới 50 hộ: 0,25 mức lương cơ sở/người/tháng.</w:t>
      </w:r>
    </w:p>
    <w:p w:rsidR="00000000" w:rsidRDefault="004B0D88">
      <w:pPr>
        <w:spacing w:after="120"/>
      </w:pPr>
      <w:bookmarkStart w:id="3" w:name="khoan_3"/>
      <w:r>
        <w:rPr>
          <w:lang w:val="af-ZA"/>
        </w:rPr>
        <w:t>3. Bãi bỏ</w:t>
      </w:r>
      <w:r>
        <w:rPr>
          <w:lang w:val="af-ZA"/>
        </w:rPr>
        <w:t xml:space="preserve"> gạch đầu dòng thứ 2, 3, 5 và cụm từ “đơn vị văn hóa” tại gạch đầu dòng thứ 4, Tiết b, Điểm 3.5, Khoản 3, Điều 1.</w:t>
      </w:r>
      <w:bookmarkEnd w:id="3"/>
    </w:p>
    <w:p w:rsidR="00000000" w:rsidRDefault="004B0D88">
      <w:pPr>
        <w:spacing w:after="120"/>
      </w:pPr>
      <w:r>
        <w:rPr>
          <w:b/>
          <w:bCs/>
          <w:lang w:val="af-ZA"/>
        </w:rPr>
        <w:t>Điều 2. Tổ chức thực hiện</w:t>
      </w:r>
    </w:p>
    <w:p w:rsidR="00000000" w:rsidRDefault="004B0D88">
      <w:pPr>
        <w:spacing w:after="120"/>
      </w:pPr>
      <w:r>
        <w:rPr>
          <w:lang w:val="pt-BR"/>
        </w:rPr>
        <w:t>1. UBND tỉnh tổ chức thực hiện Nghị quyết.</w:t>
      </w:r>
    </w:p>
    <w:p w:rsidR="00000000" w:rsidRDefault="004B0D88">
      <w:pPr>
        <w:spacing w:after="120"/>
      </w:pPr>
      <w:r>
        <w:rPr>
          <w:lang w:val="pt-BR"/>
        </w:rPr>
        <w:t>2. Thường trực HĐND tỉnh, các Ban của HĐND tỉnh, Tổ đại biểu HĐND tỉnh và</w:t>
      </w:r>
      <w:r>
        <w:rPr>
          <w:lang w:val="pt-BR"/>
        </w:rPr>
        <w:t xml:space="preserve"> đại biểu HĐND tỉnh giám sát việc thực hiện Nghị quyết.</w:t>
      </w:r>
    </w:p>
    <w:p w:rsidR="00000000" w:rsidRDefault="004B0D88">
      <w:pPr>
        <w:spacing w:after="120"/>
      </w:pPr>
      <w:r>
        <w:rPr>
          <w:lang w:val="pt-BR"/>
        </w:rPr>
        <w:t xml:space="preserve">Nghị quyết này đã được HĐND tỉnh Sơn La khoá XIV, kỳ họp thứ 5 thông qua ngày 07 tháng 12 năm 2017 và có hiệu lực thi hành từ </w:t>
      </w:r>
      <w:r>
        <w:rPr>
          <w:lang w:val="af-ZA"/>
        </w:rPr>
        <w:t>ngày 01 tháng 01 năm 2018./.</w:t>
      </w:r>
    </w:p>
    <w:p w:rsidR="00000000" w:rsidRDefault="004B0D88">
      <w:pPr>
        <w:spacing w:after="120"/>
      </w:pPr>
      <w:r>
        <w:rPr>
          <w:lang w:val="af-ZA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827"/>
      </w:tblGrid>
      <w:tr w:rsidR="00000000">
        <w:tc>
          <w:tcPr>
            <w:tcW w:w="53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B0D88">
            <w:pPr>
              <w:spacing w:after="120"/>
            </w:pPr>
            <w:r>
              <w:rPr>
                <w:b/>
                <w:bCs/>
                <w:i/>
                <w:iCs/>
                <w:sz w:val="16"/>
                <w:lang w:val="nl-NL"/>
              </w:rPr>
              <w:t> </w:t>
            </w:r>
          </w:p>
          <w:p w:rsidR="00000000" w:rsidRDefault="004B0D88">
            <w:r>
              <w:rPr>
                <w:b/>
                <w:bCs/>
                <w:i/>
                <w:iCs/>
                <w:lang w:val="nl-NL"/>
              </w:rPr>
              <w:t>Nơi nhận:</w:t>
            </w:r>
            <w:r>
              <w:rPr>
                <w:b/>
                <w:bCs/>
                <w:i/>
                <w:iCs/>
                <w:lang w:val="nl-NL"/>
              </w:rPr>
              <w:br/>
            </w:r>
            <w:r>
              <w:rPr>
                <w:sz w:val="16"/>
                <w:lang w:val="nl-NL"/>
              </w:rPr>
              <w:t>- Uỷ ban Thường vụ Quốc hội, C</w:t>
            </w:r>
            <w:r>
              <w:rPr>
                <w:sz w:val="16"/>
                <w:lang w:val="nl-NL"/>
              </w:rPr>
              <w:t>hính phủ;</w:t>
            </w:r>
            <w:r>
              <w:rPr>
                <w:sz w:val="16"/>
                <w:lang w:val="nl-NL"/>
              </w:rPr>
              <w:br/>
              <w:t>- Văn phòng: Quốc hội, Chính phủ, Chủ tịch nước;</w:t>
            </w:r>
            <w:r>
              <w:rPr>
                <w:sz w:val="16"/>
                <w:lang w:val="nl-NL"/>
              </w:rPr>
              <w:br/>
              <w:t>- Uỷ ban các vấn đề về xã hội của Quốc hội; Ủy ban Tài chính - Ngân sách của Quốc hội;</w:t>
            </w:r>
            <w:r>
              <w:rPr>
                <w:sz w:val="16"/>
                <w:lang w:val="nl-NL"/>
              </w:rPr>
              <w:br/>
              <w:t>- Ban công tác đại biểu Quốc hội;</w:t>
            </w:r>
            <w:r>
              <w:rPr>
                <w:sz w:val="16"/>
                <w:lang w:val="nl-NL"/>
              </w:rPr>
              <w:br/>
              <w:t>- Bộ Tư pháp, Bộ Tài chính, Bộ Y tế;</w:t>
            </w:r>
            <w:r>
              <w:rPr>
                <w:sz w:val="16"/>
                <w:lang w:val="nl-NL"/>
              </w:rPr>
              <w:br/>
              <w:t>- Vụ Pháp chế, Cục KTVB - Bộ Tư pháp;</w:t>
            </w:r>
            <w:r>
              <w:rPr>
                <w:sz w:val="16"/>
                <w:lang w:val="nl-NL"/>
              </w:rPr>
              <w:br/>
              <w:t>-</w:t>
            </w:r>
            <w:r>
              <w:rPr>
                <w:sz w:val="16"/>
                <w:lang w:val="nl-NL"/>
              </w:rPr>
              <w:t xml:space="preserve"> TT: Tỉnh ủy, HĐND, UBND, UBMTTQVN tỉnh; </w:t>
            </w:r>
            <w:r>
              <w:rPr>
                <w:sz w:val="16"/>
                <w:lang w:val="nl-NL"/>
              </w:rPr>
              <w:br/>
              <w:t xml:space="preserve">- Đoàn Đại biểu Quốc hội tỉnh; Đại biểu HĐND tỉnh; </w:t>
            </w:r>
            <w:r>
              <w:rPr>
                <w:sz w:val="16"/>
                <w:lang w:val="nl-NL"/>
              </w:rPr>
              <w:br/>
              <w:t xml:space="preserve">- Các sở, ban, ngành, đoàn thể của tỉnh; </w:t>
            </w:r>
            <w:r>
              <w:rPr>
                <w:sz w:val="16"/>
                <w:lang w:val="nl-NL"/>
              </w:rPr>
              <w:br/>
              <w:t>- Văn phòng: Tỉnh ủy, Đoàn ĐBQH, HĐND, UBND tỉnh;</w:t>
            </w:r>
            <w:r>
              <w:rPr>
                <w:sz w:val="16"/>
                <w:lang w:val="nl-NL"/>
              </w:rPr>
              <w:br/>
              <w:t xml:space="preserve">- Huyện ủy, thành ủy; HĐND; UBND, UB MTTQ huyện, TP; </w:t>
            </w:r>
            <w:r>
              <w:rPr>
                <w:sz w:val="16"/>
                <w:lang w:val="nl-NL"/>
              </w:rPr>
              <w:br/>
              <w:t>- TT Đảng ủy, HĐ</w:t>
            </w:r>
            <w:r>
              <w:rPr>
                <w:sz w:val="16"/>
                <w:lang w:val="nl-NL"/>
              </w:rPr>
              <w:t>ND, UBND xã, phường, thị trấn;</w:t>
            </w:r>
            <w:r>
              <w:rPr>
                <w:sz w:val="16"/>
                <w:lang w:val="nl-NL"/>
              </w:rPr>
              <w:br/>
              <w:t xml:space="preserve">- Trung tâm thông tin tỉnh; Chi cục VTLT tỉnh; </w:t>
            </w:r>
            <w:r>
              <w:rPr>
                <w:sz w:val="16"/>
                <w:lang w:val="nl-NL"/>
              </w:rPr>
              <w:br/>
              <w:t>- Lưu: VT. VHXH.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B0D88">
            <w:pPr>
              <w:jc w:val="center"/>
            </w:pPr>
            <w:r>
              <w:rPr>
                <w:b/>
                <w:bCs/>
                <w:lang w:val="nl-NL"/>
              </w:rPr>
              <w:t>CHỦ TỊCH</w:t>
            </w:r>
            <w:r>
              <w:rPr>
                <w:b/>
                <w:bCs/>
                <w:lang w:val="nl-NL"/>
              </w:rPr>
              <w:br/>
            </w:r>
            <w:r>
              <w:rPr>
                <w:b/>
                <w:bCs/>
                <w:lang w:val="nl-NL"/>
              </w:rPr>
              <w:br/>
            </w:r>
            <w:r>
              <w:rPr>
                <w:b/>
                <w:bCs/>
                <w:lang w:val="nl-NL"/>
              </w:rPr>
              <w:br/>
            </w:r>
            <w:r>
              <w:rPr>
                <w:b/>
                <w:bCs/>
                <w:lang w:val="nl-NL"/>
              </w:rPr>
              <w:br/>
            </w:r>
            <w:r>
              <w:rPr>
                <w:b/>
                <w:bCs/>
                <w:lang w:val="nl-NL"/>
              </w:rPr>
              <w:br/>
            </w:r>
            <w:r>
              <w:rPr>
                <w:b/>
                <w:bCs/>
                <w:lang w:val="vi-VN"/>
              </w:rPr>
              <w:t>Hoàng Văn Chất</w:t>
            </w:r>
          </w:p>
        </w:tc>
      </w:tr>
    </w:tbl>
    <w:p w:rsidR="004B0D88" w:rsidRDefault="004B0D88">
      <w:pPr>
        <w:spacing w:after="120"/>
      </w:pPr>
      <w:r>
        <w:rPr>
          <w:lang w:val="af-ZA"/>
        </w:rPr>
        <w:lastRenderedPageBreak/>
        <w:t> </w:t>
      </w:r>
    </w:p>
    <w:sectPr w:rsidR="004B0D8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5B"/>
    <w:rsid w:val="004B0D88"/>
    <w:rsid w:val="00A0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2022-09-26T09:10:00Z</dcterms:created>
  <dcterms:modified xsi:type="dcterms:W3CDTF">2022-09-26T09:10:00Z</dcterms:modified>
</cp:coreProperties>
</file>