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3488F130"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FCE6442" w14:textId="77777777" w:rsidR="00000000" w:rsidRDefault="00CE15ED">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BE8FEEE" w14:textId="77777777" w:rsidR="00000000" w:rsidRDefault="00CE15ED">
            <w:pPr>
              <w:jc w:val="center"/>
            </w:pPr>
            <w:r>
              <w:rPr>
                <w:b/>
                <w:bCs/>
              </w:rPr>
              <w:t>CỘNG HOÀ XÃ HỘI CHỦ NGHĨA VIỆT NAM</w:t>
            </w:r>
            <w:r>
              <w:rPr>
                <w:b/>
                <w:bCs/>
              </w:rPr>
              <w:br/>
              <w:t>Độc lập - Tự do - Hạnh phúc</w:t>
            </w:r>
            <w:r>
              <w:rPr>
                <w:b/>
                <w:bCs/>
              </w:rPr>
              <w:br/>
              <w:t>********</w:t>
            </w:r>
          </w:p>
        </w:tc>
      </w:tr>
      <w:tr w:rsidR="00000000" w14:paraId="209FC42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4999AAE" w14:textId="77777777" w:rsidR="00000000" w:rsidRDefault="00CE15ED">
            <w:pPr>
              <w:jc w:val="center"/>
            </w:pPr>
            <w:r>
              <w:t>Số: 01/1999/NĐ-CP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3CFA954" w14:textId="77777777" w:rsidR="00000000" w:rsidRDefault="00CE15ED">
            <w:pPr>
              <w:jc w:val="right"/>
            </w:pPr>
            <w:r>
              <w:rPr>
                <w:i/>
                <w:iCs/>
              </w:rPr>
              <w:t>Hà Nội, ngày 13 tháng 1 năm 1999</w:t>
            </w:r>
          </w:p>
        </w:tc>
      </w:tr>
    </w:tbl>
    <w:p w14:paraId="2C33B37A" w14:textId="77777777" w:rsidR="00000000" w:rsidRDefault="00CE15ED">
      <w:pPr>
        <w:spacing w:after="120"/>
        <w:jc w:val="center"/>
      </w:pPr>
      <w:r>
        <w:t> </w:t>
      </w:r>
    </w:p>
    <w:p w14:paraId="56791D78" w14:textId="77777777" w:rsidR="00000000" w:rsidRDefault="00CE15ED">
      <w:pPr>
        <w:spacing w:after="120"/>
        <w:jc w:val="center"/>
      </w:pPr>
      <w:r>
        <w:rPr>
          <w:b/>
          <w:bCs/>
        </w:rPr>
        <w:t xml:space="preserve">NGHỊ ĐỊNH </w:t>
      </w:r>
    </w:p>
    <w:p w14:paraId="7F6C6FBD" w14:textId="77777777" w:rsidR="00000000" w:rsidRDefault="00CE15ED">
      <w:pPr>
        <w:spacing w:after="120"/>
        <w:jc w:val="center"/>
      </w:pPr>
      <w:r>
        <w:t>CỦA CHÍNH PHỦ SỐ 01/1999/NĐ-CP NGÀY 13 THÁNG 01 NĂM 1999 VỀ VIỆC THÀNH LẬP THỊ TRẤN, HUYỆN LỴ HUYỆN</w:t>
      </w:r>
      <w:r>
        <w:t xml:space="preserve"> DƯƠNG MINH CHÂU, TỈNH TÂY NINH</w:t>
      </w:r>
    </w:p>
    <w:p w14:paraId="7E079C1E" w14:textId="77777777" w:rsidR="00000000" w:rsidRDefault="00CE15ED">
      <w:pPr>
        <w:spacing w:after="120"/>
        <w:jc w:val="center"/>
      </w:pPr>
      <w:r>
        <w:rPr>
          <w:b/>
          <w:bCs/>
        </w:rPr>
        <w:t>CHÍNH PHỦ</w:t>
      </w:r>
    </w:p>
    <w:p w14:paraId="04FD31D9" w14:textId="77777777" w:rsidR="00000000" w:rsidRDefault="00CE15ED">
      <w:pPr>
        <w:spacing w:after="120"/>
      </w:pPr>
      <w:r>
        <w:rPr>
          <w:i/>
          <w:iCs/>
        </w:rPr>
        <w:t>Căn cứ Luật Tổ chức Chính phủ ngày 30 tháng 9 năm 1992;</w:t>
      </w:r>
      <w:r>
        <w:rPr>
          <w:i/>
          <w:iCs/>
        </w:rPr>
        <w:br/>
        <w:t>Căn cứ đề nghị của Chủ tịch Uỷ ban nhân dân tỉnh Tây Ninh và Bộ trưởng, Trưởng Ban Tổ chức - Cán bộ Chính phủ,</w:t>
      </w:r>
    </w:p>
    <w:p w14:paraId="006E0A8F" w14:textId="77777777" w:rsidR="00000000" w:rsidRDefault="00CE15ED">
      <w:pPr>
        <w:spacing w:after="120"/>
        <w:jc w:val="center"/>
      </w:pPr>
      <w:r>
        <w:rPr>
          <w:b/>
          <w:bCs/>
        </w:rPr>
        <w:t xml:space="preserve">NGHỊ ĐỊNH </w:t>
      </w:r>
    </w:p>
    <w:p w14:paraId="1897B052" w14:textId="77777777" w:rsidR="00000000" w:rsidRDefault="00CE15ED">
      <w:pPr>
        <w:spacing w:after="120"/>
      </w:pPr>
      <w:r>
        <w:rPr>
          <w:b/>
          <w:bCs/>
        </w:rPr>
        <w:t xml:space="preserve">Điều 1. </w:t>
      </w:r>
    </w:p>
    <w:p w14:paraId="0E53FF41" w14:textId="77777777" w:rsidR="00000000" w:rsidRDefault="00CE15ED">
      <w:pPr>
        <w:spacing w:after="120"/>
      </w:pPr>
      <w:r>
        <w:t>Thành lập thị trấn Dương Mi</w:t>
      </w:r>
      <w:r>
        <w:t>nh Châu - thị trấn huyện lỵ huyện Dương Minh Châu, tỉnh Tây Ninh trên cơ sở điều chỉnh 465 ha diện tích tự nhiên và 7.985 nhân khẩu của xã Suối Đá cùng huyện.</w:t>
      </w:r>
    </w:p>
    <w:p w14:paraId="477407D7" w14:textId="77777777" w:rsidR="00000000" w:rsidRDefault="00CE15ED">
      <w:pPr>
        <w:spacing w:after="120"/>
      </w:pPr>
      <w:r>
        <w:t>Địa giới hành chính thị trấn Dương Minh Châu: Đông giáp hồ Dầu Tiếng thuộc xã Suối Đá; Tây và Bắc</w:t>
      </w:r>
      <w:r>
        <w:t xml:space="preserve"> giáp xã Suối Đá; Nam giáp xã Suối Đá và xã Phước Ninh.</w:t>
      </w:r>
    </w:p>
    <w:p w14:paraId="495D8D2C" w14:textId="77777777" w:rsidR="00000000" w:rsidRDefault="00CE15ED">
      <w:pPr>
        <w:spacing w:after="120"/>
      </w:pPr>
      <w:r>
        <w:t>Sau khi điều chỉnh địa giới hành chính, xã Suối Đá có 32.817 ha diện tích tự nhiên và 9.908 nhân khẩu.</w:t>
      </w:r>
    </w:p>
    <w:p w14:paraId="24FDACD9" w14:textId="77777777" w:rsidR="00000000" w:rsidRDefault="00CE15ED">
      <w:pPr>
        <w:spacing w:after="120"/>
      </w:pPr>
      <w:r>
        <w:rPr>
          <w:b/>
          <w:bCs/>
        </w:rPr>
        <w:t xml:space="preserve">Điều 2. </w:t>
      </w:r>
    </w:p>
    <w:p w14:paraId="32DCCED5" w14:textId="77777777" w:rsidR="00000000" w:rsidRDefault="00CE15ED">
      <w:pPr>
        <w:spacing w:after="120"/>
      </w:pPr>
      <w:r>
        <w:t>Nghị định này có hiệu lực thi hành sau 15 ngày kể từ ngày ban hành. Mọi quy định trước đ</w:t>
      </w:r>
      <w:r>
        <w:t>ây trái với Nghị định này đều bãi bỏ.</w:t>
      </w:r>
    </w:p>
    <w:p w14:paraId="5BF79E97" w14:textId="77777777" w:rsidR="00000000" w:rsidRDefault="00CE15ED">
      <w:pPr>
        <w:spacing w:after="120"/>
      </w:pPr>
      <w:r>
        <w:rPr>
          <w:b/>
          <w:bCs/>
        </w:rPr>
        <w:t xml:space="preserve">Điều 3. </w:t>
      </w:r>
    </w:p>
    <w:p w14:paraId="458BDF32" w14:textId="77777777" w:rsidR="00000000" w:rsidRDefault="00CE15ED">
      <w:pPr>
        <w:spacing w:after="120"/>
      </w:pPr>
      <w:r>
        <w:t>Chủ tịch Uỷ ban nhân dân tỉnh Tây Ninh, Bộ trưởng, Trưởng Ban Tổ chức - Cán bộ Chính phủ và Thủ trưởng các cơ quan liên quan chịu trách nhiệm thi hành Nghị định này.</w:t>
      </w:r>
    </w:p>
    <w:p w14:paraId="21FE60ED" w14:textId="77777777" w:rsidR="00000000" w:rsidRDefault="00CE15E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3BDC77AA"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36D91CD2" w14:textId="77777777" w:rsidR="00000000" w:rsidRDefault="00CE15ED">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42336B06" w14:textId="77777777" w:rsidR="00000000" w:rsidRDefault="00CE15ED">
            <w:pPr>
              <w:spacing w:after="120"/>
              <w:jc w:val="center"/>
            </w:pPr>
            <w:r>
              <w:rPr>
                <w:b/>
                <w:bCs/>
              </w:rPr>
              <w:t>Phan Văn Khải</w:t>
            </w:r>
          </w:p>
          <w:p w14:paraId="499D8AA3" w14:textId="77777777" w:rsidR="00000000" w:rsidRDefault="00CE15ED">
            <w:pPr>
              <w:jc w:val="center"/>
            </w:pPr>
            <w:r>
              <w:t>(Đã ký)</w:t>
            </w:r>
          </w:p>
        </w:tc>
      </w:tr>
    </w:tbl>
    <w:p w14:paraId="13E7968B" w14:textId="77777777" w:rsidR="00CE15ED" w:rsidRDefault="00CE15ED">
      <w:pPr>
        <w:spacing w:after="120"/>
      </w:pPr>
      <w:r>
        <w:t> </w:t>
      </w:r>
    </w:p>
    <w:sectPr w:rsidR="00CE15E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55"/>
    <w:rsid w:val="00CE15ED"/>
    <w:rsid w:val="00E006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395069"/>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2022-07-25T08:30:00Z</dcterms:created>
  <dcterms:modified xsi:type="dcterms:W3CDTF">2022-07-25T08:30:00Z</dcterms:modified>
</cp:coreProperties>
</file>