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51D95D9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2E7D79C" w14:textId="77777777" w:rsidR="00000000" w:rsidRDefault="008F0E2C">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347501E" w14:textId="77777777" w:rsidR="00000000" w:rsidRDefault="008F0E2C">
            <w:pPr>
              <w:jc w:val="center"/>
            </w:pPr>
            <w:r>
              <w:rPr>
                <w:b/>
                <w:bCs/>
              </w:rPr>
              <w:t>CỘNG HOÀ XÃ HỘI CHỦ NGHĨA VIỆT NAM</w:t>
            </w:r>
            <w:r>
              <w:rPr>
                <w:b/>
                <w:bCs/>
              </w:rPr>
              <w:br/>
              <w:t>Độc lập - Tự do - Hạnh phúc</w:t>
            </w:r>
            <w:r>
              <w:rPr>
                <w:b/>
                <w:bCs/>
              </w:rPr>
              <w:br/>
            </w:r>
            <w:r>
              <w:t xml:space="preserve">******** </w:t>
            </w:r>
          </w:p>
        </w:tc>
      </w:tr>
      <w:tr w:rsidR="00000000" w14:paraId="0D9C411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AE79F9B" w14:textId="77777777" w:rsidR="00000000" w:rsidRDefault="008F0E2C">
            <w:pPr>
              <w:jc w:val="center"/>
            </w:pPr>
            <w:r>
              <w:t xml:space="preserve">Số: 49/2007/NĐ-CP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2E2B08F" w14:textId="77777777" w:rsidR="00000000" w:rsidRDefault="008F0E2C">
            <w:pPr>
              <w:jc w:val="right"/>
            </w:pPr>
            <w:r>
              <w:rPr>
                <w:i/>
                <w:iCs/>
              </w:rPr>
              <w:t>Hà Nội, ngày 28 tháng 03 năm 2007 </w:t>
            </w:r>
            <w:r>
              <w:t xml:space="preserve"> </w:t>
            </w:r>
          </w:p>
        </w:tc>
      </w:tr>
    </w:tbl>
    <w:p w14:paraId="3E798205" w14:textId="77777777" w:rsidR="00000000" w:rsidRDefault="008F0E2C">
      <w:pPr>
        <w:spacing w:after="120"/>
        <w:jc w:val="center"/>
      </w:pPr>
      <w:r>
        <w:rPr>
          <w:rFonts w:ascii="Arial" w:eastAsia="Arial" w:hAnsi="Arial" w:cs="Arial"/>
          <w:b/>
          <w:bCs/>
        </w:rPr>
        <w:t> </w:t>
      </w:r>
    </w:p>
    <w:p w14:paraId="567DC6EB" w14:textId="77777777" w:rsidR="00000000" w:rsidRDefault="008F0E2C">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NH</w:t>
      </w:r>
    </w:p>
    <w:p w14:paraId="3244FBB1" w14:textId="77777777" w:rsidR="00000000" w:rsidRDefault="008F0E2C">
      <w:pPr>
        <w:spacing w:after="120"/>
        <w:jc w:val="center"/>
      </w:pPr>
      <w:r>
        <w:rPr>
          <w:rFonts w:ascii="Arial" w:eastAsia="Arial" w:hAnsi="Arial" w:cs="Arial"/>
          <w:bCs/>
        </w:rPr>
        <w:t>V</w:t>
      </w:r>
      <w:r>
        <w:rPr>
          <w:rFonts w:ascii="Arial" w:eastAsia="Arial" w:hAnsi="Arial" w:cs="Arial"/>
          <w:bCs/>
        </w:rPr>
        <w:t>Ề</w:t>
      </w:r>
      <w:r>
        <w:rPr>
          <w:rFonts w:ascii="Arial" w:eastAsia="Arial" w:hAnsi="Arial" w:cs="Arial"/>
          <w:bCs/>
        </w:rPr>
        <w:t xml:space="preserve"> VI</w:t>
      </w:r>
      <w:r>
        <w:rPr>
          <w:rFonts w:ascii="Arial" w:eastAsia="Arial" w:hAnsi="Arial" w:cs="Arial"/>
          <w:bCs/>
        </w:rPr>
        <w:t>Ệ</w:t>
      </w:r>
      <w:r>
        <w:rPr>
          <w:rFonts w:ascii="Arial" w:eastAsia="Arial" w:hAnsi="Arial" w:cs="Arial"/>
          <w:bCs/>
        </w:rPr>
        <w:t>C ĐI</w:t>
      </w:r>
      <w:r>
        <w:rPr>
          <w:rFonts w:ascii="Arial" w:eastAsia="Arial" w:hAnsi="Arial" w:cs="Arial"/>
          <w:bCs/>
        </w:rPr>
        <w:t>Ề</w:t>
      </w:r>
      <w:r>
        <w:rPr>
          <w:rFonts w:ascii="Arial" w:eastAsia="Arial" w:hAnsi="Arial" w:cs="Arial"/>
          <w:bCs/>
        </w:rPr>
        <w:t>U CH</w:t>
      </w:r>
      <w:r>
        <w:rPr>
          <w:rFonts w:ascii="Arial" w:eastAsia="Arial" w:hAnsi="Arial" w:cs="Arial"/>
          <w:bCs/>
        </w:rPr>
        <w:t>Ỉ</w:t>
      </w:r>
      <w:r>
        <w:rPr>
          <w:rFonts w:ascii="Arial" w:eastAsia="Arial" w:hAnsi="Arial" w:cs="Arial"/>
          <w:bCs/>
        </w:rPr>
        <w:t>NH Đ</w:t>
      </w:r>
      <w:r>
        <w:rPr>
          <w:rFonts w:ascii="Arial" w:eastAsia="Arial" w:hAnsi="Arial" w:cs="Arial"/>
          <w:bCs/>
        </w:rPr>
        <w:t>Ị</w:t>
      </w:r>
      <w:r>
        <w:rPr>
          <w:rFonts w:ascii="Arial" w:eastAsia="Arial" w:hAnsi="Arial" w:cs="Arial"/>
          <w:bCs/>
        </w:rPr>
        <w:t>A GI</w:t>
      </w:r>
      <w:r>
        <w:rPr>
          <w:rFonts w:ascii="Arial" w:eastAsia="Arial" w:hAnsi="Arial" w:cs="Arial"/>
          <w:bCs/>
        </w:rPr>
        <w:t>Ớ</w:t>
      </w:r>
      <w:r>
        <w:rPr>
          <w:rFonts w:ascii="Arial" w:eastAsia="Arial" w:hAnsi="Arial" w:cs="Arial"/>
          <w:bCs/>
        </w:rPr>
        <w:t>I HÀNH CHÍNH XÃ, PHƯ</w:t>
      </w:r>
      <w:r>
        <w:rPr>
          <w:rFonts w:ascii="Arial" w:eastAsia="Arial" w:hAnsi="Arial" w:cs="Arial"/>
          <w:bCs/>
        </w:rPr>
        <w:t>Ờ</w:t>
      </w:r>
      <w:r>
        <w:rPr>
          <w:rFonts w:ascii="Arial" w:eastAsia="Arial" w:hAnsi="Arial" w:cs="Arial"/>
          <w:bCs/>
        </w:rPr>
        <w:t>NG Đ</w:t>
      </w:r>
      <w:r>
        <w:rPr>
          <w:rFonts w:ascii="Arial" w:eastAsia="Arial" w:hAnsi="Arial" w:cs="Arial"/>
          <w:bCs/>
        </w:rPr>
        <w:t>Ể</w:t>
      </w:r>
      <w:r>
        <w:rPr>
          <w:rFonts w:ascii="Arial" w:eastAsia="Arial" w:hAnsi="Arial" w:cs="Arial"/>
          <w:bCs/>
        </w:rPr>
        <w:t xml:space="preserve"> THÀNH L</w:t>
      </w:r>
      <w:r>
        <w:rPr>
          <w:rFonts w:ascii="Arial" w:eastAsia="Arial" w:hAnsi="Arial" w:cs="Arial"/>
          <w:bCs/>
        </w:rPr>
        <w:t>Ậ</w:t>
      </w:r>
      <w:r>
        <w:rPr>
          <w:rFonts w:ascii="Arial" w:eastAsia="Arial" w:hAnsi="Arial" w:cs="Arial"/>
          <w:bCs/>
        </w:rPr>
        <w:t>P XÃ, PHƯ</w:t>
      </w:r>
      <w:r>
        <w:rPr>
          <w:rFonts w:ascii="Arial" w:eastAsia="Arial" w:hAnsi="Arial" w:cs="Arial"/>
          <w:bCs/>
        </w:rPr>
        <w:t>Ờ</w:t>
      </w:r>
      <w:r>
        <w:rPr>
          <w:rFonts w:ascii="Arial" w:eastAsia="Arial" w:hAnsi="Arial" w:cs="Arial"/>
          <w:bCs/>
        </w:rPr>
        <w:t>NG THU</w:t>
      </w:r>
      <w:r>
        <w:rPr>
          <w:rFonts w:ascii="Arial" w:eastAsia="Arial" w:hAnsi="Arial" w:cs="Arial"/>
          <w:bCs/>
        </w:rPr>
        <w:t>Ộ</w:t>
      </w:r>
      <w:r>
        <w:rPr>
          <w:rFonts w:ascii="Arial" w:eastAsia="Arial" w:hAnsi="Arial" w:cs="Arial"/>
          <w:bCs/>
        </w:rPr>
        <w:t>C CÁC HUY</w:t>
      </w:r>
      <w:r>
        <w:rPr>
          <w:rFonts w:ascii="Arial" w:eastAsia="Arial" w:hAnsi="Arial" w:cs="Arial"/>
          <w:bCs/>
        </w:rPr>
        <w:t>Ệ</w:t>
      </w:r>
      <w:r>
        <w:rPr>
          <w:rFonts w:ascii="Arial" w:eastAsia="Arial" w:hAnsi="Arial" w:cs="Arial"/>
          <w:bCs/>
        </w:rPr>
        <w:t>N BÌNH L</w:t>
      </w:r>
      <w:r>
        <w:rPr>
          <w:rFonts w:ascii="Arial" w:eastAsia="Arial" w:hAnsi="Arial" w:cs="Arial"/>
          <w:bCs/>
        </w:rPr>
        <w:t>ONG, PHƯ</w:t>
      </w:r>
      <w:r>
        <w:rPr>
          <w:rFonts w:ascii="Arial" w:eastAsia="Arial" w:hAnsi="Arial" w:cs="Arial"/>
          <w:bCs/>
        </w:rPr>
        <w:t>Ớ</w:t>
      </w:r>
      <w:r>
        <w:rPr>
          <w:rFonts w:ascii="Arial" w:eastAsia="Arial" w:hAnsi="Arial" w:cs="Arial"/>
          <w:bCs/>
        </w:rPr>
        <w:t>C LONG, BÙ ĐĂNG VÀ TH</w:t>
      </w:r>
      <w:r>
        <w:rPr>
          <w:rFonts w:ascii="Arial" w:eastAsia="Arial" w:hAnsi="Arial" w:cs="Arial"/>
          <w:bCs/>
        </w:rPr>
        <w:t>Ị</w:t>
      </w:r>
      <w:r>
        <w:rPr>
          <w:rFonts w:ascii="Arial" w:eastAsia="Arial" w:hAnsi="Arial" w:cs="Arial"/>
          <w:bCs/>
        </w:rPr>
        <w:t xml:space="preserve"> XÃ Đ</w:t>
      </w:r>
      <w:r>
        <w:rPr>
          <w:rFonts w:ascii="Arial" w:eastAsia="Arial" w:hAnsi="Arial" w:cs="Arial"/>
          <w:bCs/>
        </w:rPr>
        <w:t>Ồ</w:t>
      </w:r>
      <w:r>
        <w:rPr>
          <w:rFonts w:ascii="Arial" w:eastAsia="Arial" w:hAnsi="Arial" w:cs="Arial"/>
          <w:bCs/>
        </w:rPr>
        <w:t>NG XOÀI, T</w:t>
      </w:r>
      <w:r>
        <w:rPr>
          <w:rFonts w:ascii="Arial" w:eastAsia="Arial" w:hAnsi="Arial" w:cs="Arial"/>
          <w:bCs/>
        </w:rPr>
        <w:t>Ỉ</w:t>
      </w:r>
      <w:r>
        <w:rPr>
          <w:rFonts w:ascii="Arial" w:eastAsia="Arial" w:hAnsi="Arial" w:cs="Arial"/>
          <w:bCs/>
        </w:rPr>
        <w:t>NH BÌNH PHƯ</w:t>
      </w:r>
      <w:r>
        <w:rPr>
          <w:rFonts w:ascii="Arial" w:eastAsia="Arial" w:hAnsi="Arial" w:cs="Arial"/>
          <w:bCs/>
        </w:rPr>
        <w:t>Ớ</w:t>
      </w:r>
      <w:r>
        <w:rPr>
          <w:rFonts w:ascii="Arial" w:eastAsia="Arial" w:hAnsi="Arial" w:cs="Arial"/>
          <w:bCs/>
        </w:rPr>
        <w:t>C</w:t>
      </w:r>
    </w:p>
    <w:p w14:paraId="1B78725F" w14:textId="77777777" w:rsidR="00000000" w:rsidRDefault="008F0E2C">
      <w:pPr>
        <w:spacing w:after="120"/>
        <w:jc w:val="center"/>
      </w:pPr>
      <w:r>
        <w:rPr>
          <w:b/>
          <w:bCs/>
        </w:rPr>
        <w:t>CHÍNH PHỦ</w:t>
      </w:r>
    </w:p>
    <w:p w14:paraId="76C85B68" w14:textId="77777777" w:rsidR="00000000" w:rsidRDefault="008F0E2C">
      <w:pPr>
        <w:spacing w:after="120"/>
      </w:pPr>
      <w:r>
        <w:rPr>
          <w:i/>
          <w:iCs/>
        </w:rPr>
        <w:t>Căn cứ Luật Tổ chức Chính phủ ngày 25 tháng 12 năm 2001;</w:t>
      </w:r>
      <w:r>
        <w:rPr>
          <w:i/>
          <w:iCs/>
        </w:rPr>
        <w:br/>
        <w:t>Xét đề nghị của Bộ trưởng Bộ Nội vụ và Chủ tịch Ủy ban nhân dân tỉnh Bình Phước,</w:t>
      </w:r>
    </w:p>
    <w:p w14:paraId="7F67AE1F" w14:textId="77777777" w:rsidR="00000000" w:rsidRDefault="008F0E2C">
      <w:pPr>
        <w:spacing w:after="120"/>
        <w:jc w:val="center"/>
      </w:pPr>
      <w:r>
        <w:rPr>
          <w:b/>
          <w:bCs/>
        </w:rPr>
        <w:t>NGHỊ ĐỊNH :</w:t>
      </w:r>
    </w:p>
    <w:p w14:paraId="478FD984" w14:textId="77777777" w:rsidR="00000000" w:rsidRDefault="008F0E2C">
      <w:pPr>
        <w:spacing w:after="120"/>
      </w:pPr>
      <w:r>
        <w:rPr>
          <w:b/>
          <w:bCs/>
        </w:rPr>
        <w:t xml:space="preserve">Điều 1. </w:t>
      </w:r>
      <w:r>
        <w:t>Điều chỉnh địa giới hành c</w:t>
      </w:r>
      <w:r>
        <w:t xml:space="preserve">hính xã, phường để thành lập xã, phường thuộc các huyện Bình Long, Phước Long, Bù Đăng và thị xã Đồng Xoài, tỉnh Bình Phước như sau: </w:t>
      </w:r>
    </w:p>
    <w:p w14:paraId="74987956" w14:textId="77777777" w:rsidR="00000000" w:rsidRDefault="008F0E2C">
      <w:pPr>
        <w:spacing w:after="120"/>
      </w:pPr>
      <w:r>
        <w:t>1. Thành lập phường Tân Thiện thuộc thị xã Đồng Xoài trên cơ sở điều chỉnh 360 ha diện tích tự nhiên và 8.664 nhân khẩu củ</w:t>
      </w:r>
      <w:r>
        <w:t>a phường Tân Xuân.</w:t>
      </w:r>
    </w:p>
    <w:p w14:paraId="1873D706" w14:textId="77777777" w:rsidR="00000000" w:rsidRDefault="008F0E2C">
      <w:pPr>
        <w:spacing w:after="120"/>
      </w:pPr>
      <w:r>
        <w:t>Phường Tân Thiện có 360 ha diện tích tự nhiên và 8.664 nhân khẩu.</w:t>
      </w:r>
    </w:p>
    <w:p w14:paraId="2F0CC18B" w14:textId="77777777" w:rsidR="00000000" w:rsidRDefault="008F0E2C">
      <w:pPr>
        <w:spacing w:after="120"/>
      </w:pPr>
      <w:r>
        <w:t>Địa giới hành chính phường Tân Thiện: Đông giáp xã Đồng Tiến và xã Tân Phước, huyện Đồng Phú; Tây giáp phường Tân Bình; Nam giáp phường Tân Xuân; Bắc giáp phường Tân Đồng.</w:t>
      </w:r>
    </w:p>
    <w:p w14:paraId="1769CC76" w14:textId="77777777" w:rsidR="00000000" w:rsidRDefault="008F0E2C">
      <w:pPr>
        <w:spacing w:after="120"/>
      </w:pPr>
      <w:r>
        <w:t>Sau khi điều chỉnh địa giới hành chính để thành lập phường Tân Thiện:</w:t>
      </w:r>
    </w:p>
    <w:p w14:paraId="50D591F9" w14:textId="77777777" w:rsidR="00000000" w:rsidRDefault="008F0E2C">
      <w:pPr>
        <w:spacing w:after="120"/>
      </w:pPr>
      <w:r>
        <w:t>Phường Tân Xuân còn lại 998 ha diện tích tự nhiên và 9.046 nhân khẩu.</w:t>
      </w:r>
    </w:p>
    <w:p w14:paraId="2C4DE5C2" w14:textId="77777777" w:rsidR="00000000" w:rsidRDefault="008F0E2C">
      <w:pPr>
        <w:spacing w:after="120"/>
      </w:pPr>
      <w:r>
        <w:t>Thị xã Đồng Xoài có 8 đơn vị hành chính trực thuộc, gồm các phường: Tân Xuân, Tân Thiện, Tân Bình, Tân Phú, Tân Đồn</w:t>
      </w:r>
      <w:r>
        <w:t>g và các xã: Tiến Thành, Tiến Hưng, Tân Thành.</w:t>
      </w:r>
    </w:p>
    <w:p w14:paraId="43741752" w14:textId="77777777" w:rsidR="00000000" w:rsidRDefault="008F0E2C">
      <w:pPr>
        <w:spacing w:after="120"/>
      </w:pPr>
      <w:r>
        <w:t>2. Thành lập xã Minh Tâm thuộc huyện Bình Long trên cơ sở điều chỉnh 7.369 ha diện tích tự nhiên và 5.132 nhân khẩu của xã Minh Đức.</w:t>
      </w:r>
    </w:p>
    <w:p w14:paraId="57AF8871" w14:textId="77777777" w:rsidR="00000000" w:rsidRDefault="008F0E2C">
      <w:pPr>
        <w:spacing w:after="120"/>
      </w:pPr>
      <w:r>
        <w:t>Xã Minh Tâm có 7.369 ha diện tích tự nhiên và 5.132 nhân khẩu.</w:t>
      </w:r>
    </w:p>
    <w:p w14:paraId="04124739" w14:textId="77777777" w:rsidR="00000000" w:rsidRDefault="008F0E2C">
      <w:pPr>
        <w:spacing w:after="120"/>
      </w:pPr>
      <w:r>
        <w:t>Địa giới hành</w:t>
      </w:r>
      <w:r>
        <w:t xml:space="preserve"> chính xã Minh Tâm: Đông giáp xã Thanh Bình; Tây giáp xã Tân Hoà, huyện Tân Châu, tỉnh Tây Ninh; Nam giáp xã Minh Đức; Bắc giáp xã An Phú.</w:t>
      </w:r>
    </w:p>
    <w:p w14:paraId="4C4305F6" w14:textId="77777777" w:rsidR="00000000" w:rsidRDefault="008F0E2C">
      <w:pPr>
        <w:spacing w:after="120"/>
      </w:pPr>
      <w:r>
        <w:t>Sau khi điều chỉnh địa giới hành chính để thành lập xã Minh Tân:</w:t>
      </w:r>
    </w:p>
    <w:p w14:paraId="4248874F" w14:textId="77777777" w:rsidR="00000000" w:rsidRDefault="008F0E2C">
      <w:pPr>
        <w:spacing w:after="120"/>
      </w:pPr>
      <w:r>
        <w:t>Xã Minh Đức còn lại 5.290 ha diện tích tự nhiên và 4</w:t>
      </w:r>
      <w:r>
        <w:t>.855 nhân khẩu.</w:t>
      </w:r>
    </w:p>
    <w:p w14:paraId="737BAC7A" w14:textId="77777777" w:rsidR="00000000" w:rsidRDefault="008F0E2C">
      <w:pPr>
        <w:spacing w:after="120"/>
      </w:pPr>
      <w:r>
        <w:t>Huyện Bình Long có 15 đơn vị hành chính trực thuộc gồm các xã: Thanh An, An Khương, Thanh Bình, Tân Khai, Đồng Nơ, Tân Hiệp, Minh Đức, Minh Tâm, Tân Lợi, Phước An, Tân Hưng, Thanh Lương, Thanh Phú, An Phú và thị trấn An Lộc.</w:t>
      </w:r>
    </w:p>
    <w:p w14:paraId="6A94A8CC" w14:textId="77777777" w:rsidR="00000000" w:rsidRDefault="008F0E2C">
      <w:pPr>
        <w:spacing w:after="120"/>
      </w:pPr>
      <w:r>
        <w:t>3. Thành lập xã</w:t>
      </w:r>
      <w:r>
        <w:t xml:space="preserve"> Bình Sơn thuộc huyện Phước Long trên cơ sở điều chỉnh 4.368 ha diện tích tự nhiên và 7.612 nhân khẩu của xã Bình Phước.</w:t>
      </w:r>
    </w:p>
    <w:p w14:paraId="641C8A46" w14:textId="77777777" w:rsidR="00000000" w:rsidRDefault="008F0E2C">
      <w:pPr>
        <w:spacing w:after="120"/>
      </w:pPr>
      <w:r>
        <w:t>Xã Bình Sơn có 4.368 ha diện tích tự nhiên và 7.612 nhân khẩu.</w:t>
      </w:r>
    </w:p>
    <w:p w14:paraId="35F19C69" w14:textId="77777777" w:rsidR="00000000" w:rsidRDefault="008F0E2C">
      <w:pPr>
        <w:spacing w:after="120"/>
      </w:pPr>
      <w:r>
        <w:lastRenderedPageBreak/>
        <w:t>Địa giới hành chính xã Bình Sơn: Đông giáp xã Sơn Giang và thị trấn Phướ</w:t>
      </w:r>
      <w:r>
        <w:t>c Bình; Tây giáp xã Long Bình và xã Long Hưng, Nam giáp xã Bình Tân; Bắc giáp xã Đa Kia và xã Phú Nghĩa.</w:t>
      </w:r>
    </w:p>
    <w:p w14:paraId="110A4116" w14:textId="77777777" w:rsidR="00000000" w:rsidRDefault="008F0E2C">
      <w:pPr>
        <w:spacing w:after="120"/>
      </w:pPr>
      <w:r>
        <w:t>4. Thành lập xã Bình Tân thuộc huyện Phước Long trên cơ sở 5.804,44 ha diện tích tự nhiên và 8.699 nhân khẩu còn lại của xã Bình Phước.</w:t>
      </w:r>
    </w:p>
    <w:p w14:paraId="516FB3C5" w14:textId="77777777" w:rsidR="00000000" w:rsidRDefault="008F0E2C">
      <w:pPr>
        <w:spacing w:after="120"/>
      </w:pPr>
      <w:r>
        <w:t xml:space="preserve">Xã Bình Tân có </w:t>
      </w:r>
      <w:r>
        <w:t>5.804,44 ha diện tích tự nhiên và 8.699 nhân khẩu.</w:t>
      </w:r>
    </w:p>
    <w:p w14:paraId="4550710C" w14:textId="77777777" w:rsidR="00000000" w:rsidRDefault="008F0E2C">
      <w:pPr>
        <w:spacing w:after="120"/>
      </w:pPr>
      <w:r>
        <w:t>Địa giới hành chính xã Bình Tân: Đông giáp xã Phước Tín và thị trấn Phước Bình; Tây giáp xã Long Hưng; Nam giáp xã Phước Tín và xã Bù Nho; Bắc giáp xã Bình Sơn.</w:t>
      </w:r>
    </w:p>
    <w:p w14:paraId="3A0DA317" w14:textId="77777777" w:rsidR="00000000" w:rsidRDefault="008F0E2C">
      <w:pPr>
        <w:spacing w:after="120"/>
      </w:pPr>
      <w:r>
        <w:t>5. Thành lập xã Phú Văn thuộc huyện Phước Lo</w:t>
      </w:r>
      <w:r>
        <w:t>ng trên cơ sở điều chỉnh 8.830 ha diện tích tự nhiên và 6.904 nhân khẩu của xã Đức Hạnh.</w:t>
      </w:r>
    </w:p>
    <w:p w14:paraId="38367901" w14:textId="77777777" w:rsidR="00000000" w:rsidRDefault="008F0E2C">
      <w:pPr>
        <w:spacing w:after="120"/>
      </w:pPr>
      <w:r>
        <w:t>Xã Phú Văn có 8.830 ha diện tích tự nhiên và 6.904 nhân khẩu.</w:t>
      </w:r>
    </w:p>
    <w:p w14:paraId="1CCCF86D" w14:textId="77777777" w:rsidR="00000000" w:rsidRDefault="008F0E2C">
      <w:pPr>
        <w:spacing w:after="120"/>
      </w:pPr>
      <w:r>
        <w:t>Địa giới hành chính xã Phú Văn: Đông giáp xã Đắk Nhau và xã Bom Bo, huyện Bù Đăng; Tây giáp xã Phú Nghĩa;</w:t>
      </w:r>
      <w:r>
        <w:t xml:space="preserve"> Nam giáp xã Đức Hạnh; Bắc giáp xã Đắk Ơ, xã Bù Gia Mập và xã Phú Nghĩa.</w:t>
      </w:r>
    </w:p>
    <w:p w14:paraId="7E6337FF" w14:textId="77777777" w:rsidR="00000000" w:rsidRDefault="008F0E2C">
      <w:pPr>
        <w:spacing w:after="120"/>
      </w:pPr>
      <w:r>
        <w:t>Sau khi điều chỉnh địa giới hành chính để thành lập xã Phú Văn:</w:t>
      </w:r>
    </w:p>
    <w:p w14:paraId="3F684000" w14:textId="77777777" w:rsidR="00000000" w:rsidRDefault="008F0E2C">
      <w:pPr>
        <w:spacing w:after="120"/>
      </w:pPr>
      <w:r>
        <w:t>Xã Đức Hạnh còn lại 4.420,14 ha diện tích tự nhiên và 5.381 nhân khẩu.</w:t>
      </w:r>
    </w:p>
    <w:p w14:paraId="1D6C1E56" w14:textId="77777777" w:rsidR="00000000" w:rsidRDefault="008F0E2C">
      <w:pPr>
        <w:spacing w:after="120"/>
      </w:pPr>
      <w:r>
        <w:t xml:space="preserve">- Huyện Phước Long có 20 đơn vị hành chính trực </w:t>
      </w:r>
      <w:r>
        <w:t>thuộc gồm các xã: Đắk Ơ, Bù Gia Mập, Bình Thắng, Đức Hạnh, Phú Văn, Phú Nghĩa, Đa Kia, Bình Tân, Bình Sơn, Long Bình, Sơn Giang, Phước Tín, Long Hưng, Bù Nho, Long Hưng, Phú Riềng, Phú Trung, Long Hà và thị trấn Phước Bình, thị trấn Sơn Giang.</w:t>
      </w:r>
    </w:p>
    <w:p w14:paraId="57D49704" w14:textId="77777777" w:rsidR="00000000" w:rsidRDefault="008F0E2C">
      <w:pPr>
        <w:spacing w:after="120"/>
      </w:pPr>
      <w:r>
        <w:t>6. Thành lập</w:t>
      </w:r>
      <w:r>
        <w:t xml:space="preserve"> xã Nghĩa Bình thuộc huyện Bù Đăng trên cơ sở điều chỉnh 4.818 ha diện tích tự nhiên và 5.139 nhân khẩu của xã Nghĩa Trung.</w:t>
      </w:r>
    </w:p>
    <w:p w14:paraId="11B26320" w14:textId="77777777" w:rsidR="00000000" w:rsidRDefault="008F0E2C">
      <w:pPr>
        <w:spacing w:after="120"/>
      </w:pPr>
      <w:r>
        <w:t>Xã Nghĩa Bình có 4.818 ha diện tích tự nhiên và 5.139 nhân khẩu.</w:t>
      </w:r>
    </w:p>
    <w:p w14:paraId="039180F8" w14:textId="77777777" w:rsidR="00000000" w:rsidRDefault="008F0E2C">
      <w:pPr>
        <w:spacing w:after="120"/>
      </w:pPr>
      <w:r>
        <w:t>Địa giới hành chính xã Nghĩa Bình: Đông giáp xã Thống Nhất; Tây giá</w:t>
      </w:r>
      <w:r>
        <w:t>p xã Phước Tín, huyện Phước Long; Nam giáp xã Nghĩa Trung; Bắc giáp xã Đức Liễu.</w:t>
      </w:r>
    </w:p>
    <w:p w14:paraId="000D625E" w14:textId="77777777" w:rsidR="00000000" w:rsidRDefault="008F0E2C">
      <w:pPr>
        <w:spacing w:after="120"/>
      </w:pPr>
      <w:r>
        <w:t>Sau khi điều chỉnh địa giới hành chính để thành lập xã Nghĩa Bình, xã Nghĩa Trung còn lại 8.667.81 ha diện tích tự nhiên và 7.237 nhân khẩu.</w:t>
      </w:r>
    </w:p>
    <w:p w14:paraId="1C837370" w14:textId="77777777" w:rsidR="00000000" w:rsidRDefault="008F0E2C">
      <w:pPr>
        <w:spacing w:after="120"/>
      </w:pPr>
      <w:r>
        <w:t>Huyện Bù Đăng có 14 đơn vị hành ch</w:t>
      </w:r>
      <w:r>
        <w:t>ính trực thuộc, gồm các xã: Đắk Nhau, Minh Hưng, Bom Bo, Đồng Nai, Thọ Sơn, Phú Sơn, Đoàn Kết, Phước Sơn, Thống Nhất, Đức Liễu, Nghĩa Trung, Nghĩa Bình, Đăng Hà và thị trấn Đức Phong.</w:t>
      </w:r>
    </w:p>
    <w:p w14:paraId="79F04782" w14:textId="77777777" w:rsidR="00000000" w:rsidRDefault="008F0E2C">
      <w:pPr>
        <w:spacing w:after="120"/>
      </w:pPr>
      <w:r>
        <w:rPr>
          <w:b/>
          <w:bCs/>
        </w:rPr>
        <w:t>Điều 2.</w:t>
      </w:r>
      <w:r>
        <w:t xml:space="preserve"> Nghị định này có hiệu lực thi hành sau 15 ngày, kể từ ngày đăng </w:t>
      </w:r>
      <w:r>
        <w:t>Công báo. Mọi quy định trước đây trái Nghị định này đều bãi bỏ.</w:t>
      </w:r>
    </w:p>
    <w:p w14:paraId="11F43A12" w14:textId="77777777" w:rsidR="00000000" w:rsidRDefault="008F0E2C">
      <w:pPr>
        <w:spacing w:after="120"/>
      </w:pPr>
      <w:r>
        <w:rPr>
          <w:b/>
          <w:bCs/>
        </w:rPr>
        <w:t>Điều 3.</w:t>
      </w:r>
      <w:r>
        <w:t xml:space="preserve"> Bộ trưởng Bộ Nội vụ, Chủ tịch Ủy ban nhân dân tỉnh Bình Phước và Thủ trưởng các cơ quan có liên quan chịu trách nhiệm thi hành Nghị định này./.</w:t>
      </w:r>
    </w:p>
    <w:p w14:paraId="6164711F" w14:textId="77777777" w:rsidR="00000000" w:rsidRDefault="008F0E2C">
      <w:pPr>
        <w:spacing w:after="120"/>
      </w:pPr>
      <w:r>
        <w:t> </w:t>
      </w:r>
    </w:p>
    <w:p w14:paraId="65548F05" w14:textId="77777777" w:rsidR="00000000" w:rsidRDefault="008F0E2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3"/>
        <w:gridCol w:w="3417"/>
      </w:tblGrid>
      <w:tr w:rsidR="00000000" w14:paraId="6179F55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FFAE12" w14:textId="77777777" w:rsidR="00000000" w:rsidRDefault="008F0E2C">
            <w:pPr>
              <w:spacing w:after="120"/>
            </w:pPr>
            <w:r>
              <w:rPr>
                <w:rFonts w:ascii="Arial" w:eastAsia="Arial" w:hAnsi="Arial" w:cs="Arial"/>
                <w:b/>
                <w:bCs/>
                <w:i/>
                <w:iCs/>
              </w:rPr>
              <w:t> </w:t>
            </w:r>
          </w:p>
          <w:p w14:paraId="26C5E107" w14:textId="77777777" w:rsidR="00000000" w:rsidRDefault="008F0E2C">
            <w:r>
              <w:rPr>
                <w:rFonts w:ascii="Arial" w:eastAsia="Arial" w:hAnsi="Arial" w:cs="Arial"/>
                <w:b/>
                <w:bCs/>
                <w:i/>
                <w:iCs/>
              </w:rPr>
              <w:t>Nơi nh</w:t>
            </w:r>
            <w:r>
              <w:rPr>
                <w:rFonts w:ascii="Arial" w:eastAsia="Arial" w:hAnsi="Arial" w:cs="Arial"/>
                <w:b/>
                <w:bCs/>
                <w:i/>
                <w:iCs/>
              </w:rPr>
              <w:t>ậ</w:t>
            </w:r>
            <w:r>
              <w:rPr>
                <w:rFonts w:ascii="Arial" w:eastAsia="Arial" w:hAnsi="Arial" w:cs="Arial"/>
                <w:b/>
                <w:bCs/>
                <w:i/>
                <w:iCs/>
              </w:rPr>
              <w:t>n:</w:t>
            </w:r>
            <w:r>
              <w:rPr>
                <w:rFonts w:ascii="Arial" w:eastAsia="Arial" w:hAnsi="Arial" w:cs="Arial"/>
                <w:b/>
                <w:bCs/>
                <w:i/>
                <w:iCs/>
              </w:rPr>
              <w:br/>
            </w:r>
            <w:r>
              <w:rPr>
                <w:rFonts w:ascii="Arial" w:eastAsia="Arial" w:hAnsi="Arial" w:cs="Arial"/>
                <w:iCs/>
                <w:sz w:val="16"/>
              </w:rPr>
              <w:t>- Th</w:t>
            </w:r>
            <w:r>
              <w:rPr>
                <w:rFonts w:ascii="Arial" w:eastAsia="Arial" w:hAnsi="Arial" w:cs="Arial"/>
                <w:iCs/>
                <w:sz w:val="16"/>
              </w:rPr>
              <w:t>ủ</w:t>
            </w:r>
            <w:r>
              <w:rPr>
                <w:rFonts w:ascii="Arial" w:eastAsia="Arial" w:hAnsi="Arial" w:cs="Arial"/>
                <w:iCs/>
                <w:sz w:val="16"/>
              </w:rPr>
              <w:t xml:space="preserve"> tư</w:t>
            </w:r>
            <w:r>
              <w:rPr>
                <w:rFonts w:ascii="Arial" w:eastAsia="Arial" w:hAnsi="Arial" w:cs="Arial"/>
                <w:iCs/>
                <w:sz w:val="16"/>
              </w:rPr>
              <w:t>ớ</w:t>
            </w:r>
            <w:r>
              <w:rPr>
                <w:rFonts w:ascii="Arial" w:eastAsia="Arial" w:hAnsi="Arial" w:cs="Arial"/>
                <w:iCs/>
                <w:sz w:val="16"/>
              </w:rPr>
              <w:t>ng, các PTT Chí</w:t>
            </w:r>
            <w:r>
              <w:rPr>
                <w:rFonts w:ascii="Arial" w:eastAsia="Arial" w:hAnsi="Arial" w:cs="Arial"/>
                <w:iCs/>
                <w:sz w:val="16"/>
              </w:rPr>
              <w:t>nh ph</w:t>
            </w:r>
            <w:r>
              <w:rPr>
                <w:rFonts w:ascii="Arial" w:eastAsia="Arial" w:hAnsi="Arial" w:cs="Arial"/>
                <w:iCs/>
                <w:sz w:val="16"/>
              </w:rPr>
              <w:t>ủ</w:t>
            </w:r>
            <w:r>
              <w:rPr>
                <w:rFonts w:ascii="Arial" w:eastAsia="Arial" w:hAnsi="Arial" w:cs="Arial"/>
                <w:iCs/>
                <w:sz w:val="16"/>
              </w:rPr>
              <w:t>;</w:t>
            </w:r>
            <w:r>
              <w:rPr>
                <w:rFonts w:ascii="Arial" w:eastAsia="Arial" w:hAnsi="Arial" w:cs="Arial"/>
                <w:iCs/>
                <w:sz w:val="16"/>
              </w:rPr>
              <w:br/>
            </w:r>
            <w:r>
              <w:rPr>
                <w:rFonts w:ascii="Arial" w:eastAsia="Arial" w:hAnsi="Arial" w:cs="Arial"/>
                <w:iCs/>
                <w:sz w:val="16"/>
              </w:rPr>
              <w:lastRenderedPageBreak/>
              <w:t>- H</w:t>
            </w:r>
            <w:r>
              <w:rPr>
                <w:rFonts w:ascii="Arial" w:eastAsia="Arial" w:hAnsi="Arial" w:cs="Arial"/>
                <w:iCs/>
                <w:sz w:val="16"/>
              </w:rPr>
              <w:t>ộ</w:t>
            </w:r>
            <w:r>
              <w:rPr>
                <w:rFonts w:ascii="Arial" w:eastAsia="Arial" w:hAnsi="Arial" w:cs="Arial"/>
                <w:iCs/>
                <w:sz w:val="16"/>
              </w:rPr>
              <w:t>i đ</w:t>
            </w:r>
            <w:r>
              <w:rPr>
                <w:rFonts w:ascii="Arial" w:eastAsia="Arial" w:hAnsi="Arial" w:cs="Arial"/>
                <w:iCs/>
                <w:sz w:val="16"/>
              </w:rPr>
              <w:t>ồ</w:t>
            </w:r>
            <w:r>
              <w:rPr>
                <w:rFonts w:ascii="Arial" w:eastAsia="Arial" w:hAnsi="Arial" w:cs="Arial"/>
                <w:iCs/>
                <w:sz w:val="16"/>
              </w:rPr>
              <w:t>ng Dân t</w:t>
            </w:r>
            <w:r>
              <w:rPr>
                <w:rFonts w:ascii="Arial" w:eastAsia="Arial" w:hAnsi="Arial" w:cs="Arial"/>
                <w:iCs/>
                <w:sz w:val="16"/>
              </w:rPr>
              <w:t>ộ</w:t>
            </w:r>
            <w:r>
              <w:rPr>
                <w:rFonts w:ascii="Arial" w:eastAsia="Arial" w:hAnsi="Arial" w:cs="Arial"/>
                <w:iCs/>
                <w:sz w:val="16"/>
              </w:rPr>
              <w:t>c c</w:t>
            </w:r>
            <w:r>
              <w:rPr>
                <w:rFonts w:ascii="Arial" w:eastAsia="Arial" w:hAnsi="Arial" w:cs="Arial"/>
                <w:iCs/>
                <w:sz w:val="16"/>
              </w:rPr>
              <w:t>ủ</w:t>
            </w:r>
            <w:r>
              <w:rPr>
                <w:rFonts w:ascii="Arial" w:eastAsia="Arial" w:hAnsi="Arial" w:cs="Arial"/>
                <w:iCs/>
                <w:sz w:val="16"/>
              </w:rPr>
              <w:t>a Qu</w:t>
            </w:r>
            <w:r>
              <w:rPr>
                <w:rFonts w:ascii="Arial" w:eastAsia="Arial" w:hAnsi="Arial" w:cs="Arial"/>
                <w:iCs/>
                <w:sz w:val="16"/>
              </w:rPr>
              <w:t>ố</w:t>
            </w:r>
            <w:r>
              <w:rPr>
                <w:rFonts w:ascii="Arial" w:eastAsia="Arial" w:hAnsi="Arial" w:cs="Arial"/>
                <w:iCs/>
                <w:sz w:val="16"/>
              </w:rPr>
              <w:t>c h</w:t>
            </w:r>
            <w:r>
              <w:rPr>
                <w:rFonts w:ascii="Arial" w:eastAsia="Arial" w:hAnsi="Arial" w:cs="Arial"/>
                <w:iCs/>
                <w:sz w:val="16"/>
              </w:rPr>
              <w:t>ộ</w:t>
            </w:r>
            <w:r>
              <w:rPr>
                <w:rFonts w:ascii="Arial" w:eastAsia="Arial" w:hAnsi="Arial" w:cs="Arial"/>
                <w:iCs/>
                <w:sz w:val="16"/>
              </w:rPr>
              <w:t>i;</w:t>
            </w:r>
            <w:r>
              <w:rPr>
                <w:rFonts w:ascii="Arial" w:eastAsia="Arial" w:hAnsi="Arial" w:cs="Arial"/>
                <w:iCs/>
                <w:sz w:val="16"/>
              </w:rPr>
              <w:br/>
              <w:t xml:space="preserve">- </w:t>
            </w:r>
            <w:r>
              <w:rPr>
                <w:rFonts w:ascii="Arial" w:eastAsia="Arial" w:hAnsi="Arial" w:cs="Arial"/>
                <w:iCs/>
                <w:sz w:val="16"/>
              </w:rPr>
              <w:t>Ủ</w:t>
            </w:r>
            <w:r>
              <w:rPr>
                <w:rFonts w:ascii="Arial" w:eastAsia="Arial" w:hAnsi="Arial" w:cs="Arial"/>
                <w:iCs/>
                <w:sz w:val="16"/>
              </w:rPr>
              <w:t>y ban Pháp lu</w:t>
            </w:r>
            <w:r>
              <w:rPr>
                <w:rFonts w:ascii="Arial" w:eastAsia="Arial" w:hAnsi="Arial" w:cs="Arial"/>
                <w:iCs/>
                <w:sz w:val="16"/>
              </w:rPr>
              <w:t>ậ</w:t>
            </w:r>
            <w:r>
              <w:rPr>
                <w:rFonts w:ascii="Arial" w:eastAsia="Arial" w:hAnsi="Arial" w:cs="Arial"/>
                <w:iCs/>
                <w:sz w:val="16"/>
              </w:rPr>
              <w:t>t c</w:t>
            </w:r>
            <w:r>
              <w:rPr>
                <w:rFonts w:ascii="Arial" w:eastAsia="Arial" w:hAnsi="Arial" w:cs="Arial"/>
                <w:iCs/>
                <w:sz w:val="16"/>
              </w:rPr>
              <w:t>ủ</w:t>
            </w:r>
            <w:r>
              <w:rPr>
                <w:rFonts w:ascii="Arial" w:eastAsia="Arial" w:hAnsi="Arial" w:cs="Arial"/>
                <w:iCs/>
                <w:sz w:val="16"/>
              </w:rPr>
              <w:t>a Qu</w:t>
            </w:r>
            <w:r>
              <w:rPr>
                <w:rFonts w:ascii="Arial" w:eastAsia="Arial" w:hAnsi="Arial" w:cs="Arial"/>
                <w:iCs/>
                <w:sz w:val="16"/>
              </w:rPr>
              <w:t>ố</w:t>
            </w:r>
            <w:r>
              <w:rPr>
                <w:rFonts w:ascii="Arial" w:eastAsia="Arial" w:hAnsi="Arial" w:cs="Arial"/>
                <w:iCs/>
                <w:sz w:val="16"/>
              </w:rPr>
              <w:t>c h</w:t>
            </w:r>
            <w:r>
              <w:rPr>
                <w:rFonts w:ascii="Arial" w:eastAsia="Arial" w:hAnsi="Arial" w:cs="Arial"/>
                <w:iCs/>
                <w:sz w:val="16"/>
              </w:rPr>
              <w:t>ộ</w:t>
            </w:r>
            <w:r>
              <w:rPr>
                <w:rFonts w:ascii="Arial" w:eastAsia="Arial" w:hAnsi="Arial" w:cs="Arial"/>
                <w:iCs/>
                <w:sz w:val="16"/>
              </w:rPr>
              <w:t>i;</w:t>
            </w:r>
            <w:r>
              <w:rPr>
                <w:rFonts w:ascii="Arial" w:eastAsia="Arial" w:hAnsi="Arial" w:cs="Arial"/>
                <w:iCs/>
                <w:sz w:val="16"/>
              </w:rPr>
              <w:br/>
              <w:t>- HĐND, UBND t</w:t>
            </w:r>
            <w:r>
              <w:rPr>
                <w:rFonts w:ascii="Arial" w:eastAsia="Arial" w:hAnsi="Arial" w:cs="Arial"/>
                <w:iCs/>
                <w:sz w:val="16"/>
              </w:rPr>
              <w:t>ỉ</w:t>
            </w:r>
            <w:r>
              <w:rPr>
                <w:rFonts w:ascii="Arial" w:eastAsia="Arial" w:hAnsi="Arial" w:cs="Arial"/>
                <w:iCs/>
                <w:sz w:val="16"/>
              </w:rPr>
              <w:t>nh Bình Phư</w:t>
            </w:r>
            <w:r>
              <w:rPr>
                <w:rFonts w:ascii="Arial" w:eastAsia="Arial" w:hAnsi="Arial" w:cs="Arial"/>
                <w:iCs/>
                <w:sz w:val="16"/>
              </w:rPr>
              <w:t>ớ</w:t>
            </w:r>
            <w:r>
              <w:rPr>
                <w:rFonts w:ascii="Arial" w:eastAsia="Arial" w:hAnsi="Arial" w:cs="Arial"/>
                <w:iCs/>
                <w:sz w:val="16"/>
              </w:rPr>
              <w:t>c;</w:t>
            </w:r>
            <w:r>
              <w:rPr>
                <w:rFonts w:ascii="Arial" w:eastAsia="Arial" w:hAnsi="Arial" w:cs="Arial"/>
                <w:iCs/>
                <w:sz w:val="16"/>
              </w:rPr>
              <w:br/>
              <w:t>- Ban T</w:t>
            </w:r>
            <w:r>
              <w:rPr>
                <w:rFonts w:ascii="Arial" w:eastAsia="Arial" w:hAnsi="Arial" w:cs="Arial"/>
                <w:iCs/>
                <w:sz w:val="16"/>
              </w:rPr>
              <w:t>ổ</w:t>
            </w:r>
            <w:r>
              <w:rPr>
                <w:rFonts w:ascii="Arial" w:eastAsia="Arial" w:hAnsi="Arial" w:cs="Arial"/>
                <w:iCs/>
                <w:sz w:val="16"/>
              </w:rPr>
              <w:t xml:space="preserve"> ch</w:t>
            </w:r>
            <w:r>
              <w:rPr>
                <w:rFonts w:ascii="Arial" w:eastAsia="Arial" w:hAnsi="Arial" w:cs="Arial"/>
                <w:iCs/>
                <w:sz w:val="16"/>
              </w:rPr>
              <w:t>ứ</w:t>
            </w:r>
            <w:r>
              <w:rPr>
                <w:rFonts w:ascii="Arial" w:eastAsia="Arial" w:hAnsi="Arial" w:cs="Arial"/>
                <w:iCs/>
                <w:sz w:val="16"/>
              </w:rPr>
              <w:t>c Trung ương;</w:t>
            </w:r>
            <w:r>
              <w:rPr>
                <w:rFonts w:ascii="Arial" w:eastAsia="Arial" w:hAnsi="Arial" w:cs="Arial"/>
                <w:iCs/>
                <w:sz w:val="16"/>
              </w:rPr>
              <w:br/>
              <w:t>- Các B</w:t>
            </w:r>
            <w:r>
              <w:rPr>
                <w:rFonts w:ascii="Arial" w:eastAsia="Arial" w:hAnsi="Arial" w:cs="Arial"/>
                <w:iCs/>
                <w:sz w:val="16"/>
              </w:rPr>
              <w:t>ộ</w:t>
            </w:r>
            <w:r>
              <w:rPr>
                <w:rFonts w:ascii="Arial" w:eastAsia="Arial" w:hAnsi="Arial" w:cs="Arial"/>
                <w:iCs/>
                <w:sz w:val="16"/>
              </w:rPr>
              <w:t>: N</w:t>
            </w:r>
            <w:r>
              <w:rPr>
                <w:rFonts w:ascii="Arial" w:eastAsia="Arial" w:hAnsi="Arial" w:cs="Arial"/>
                <w:iCs/>
                <w:sz w:val="16"/>
              </w:rPr>
              <w:t>ộ</w:t>
            </w:r>
            <w:r>
              <w:rPr>
                <w:rFonts w:ascii="Arial" w:eastAsia="Arial" w:hAnsi="Arial" w:cs="Arial"/>
                <w:iCs/>
                <w:sz w:val="16"/>
              </w:rPr>
              <w:t>i v</w:t>
            </w:r>
            <w:r>
              <w:rPr>
                <w:rFonts w:ascii="Arial" w:eastAsia="Arial" w:hAnsi="Arial" w:cs="Arial"/>
                <w:iCs/>
                <w:sz w:val="16"/>
              </w:rPr>
              <w:t>ụ</w:t>
            </w:r>
            <w:r>
              <w:rPr>
                <w:rFonts w:ascii="Arial" w:eastAsia="Arial" w:hAnsi="Arial" w:cs="Arial"/>
                <w:iCs/>
                <w:sz w:val="16"/>
              </w:rPr>
              <w:t>, Công an, Qu</w:t>
            </w:r>
            <w:r>
              <w:rPr>
                <w:rFonts w:ascii="Arial" w:eastAsia="Arial" w:hAnsi="Arial" w:cs="Arial"/>
                <w:iCs/>
                <w:sz w:val="16"/>
              </w:rPr>
              <w:t>ố</w:t>
            </w:r>
            <w:r>
              <w:rPr>
                <w:rFonts w:ascii="Arial" w:eastAsia="Arial" w:hAnsi="Arial" w:cs="Arial"/>
                <w:iCs/>
                <w:sz w:val="16"/>
              </w:rPr>
              <w:t>c phòng,</w:t>
            </w:r>
            <w:r>
              <w:rPr>
                <w:rFonts w:ascii="Arial" w:eastAsia="Arial" w:hAnsi="Arial" w:cs="Arial"/>
                <w:iCs/>
                <w:sz w:val="16"/>
              </w:rPr>
              <w:br/>
              <w:t>  Tài nguyên và Môi trư</w:t>
            </w:r>
            <w:r>
              <w:rPr>
                <w:rFonts w:ascii="Arial" w:eastAsia="Arial" w:hAnsi="Arial" w:cs="Arial"/>
                <w:iCs/>
                <w:sz w:val="16"/>
              </w:rPr>
              <w:t>ờ</w:t>
            </w:r>
            <w:r>
              <w:rPr>
                <w:rFonts w:ascii="Arial" w:eastAsia="Arial" w:hAnsi="Arial" w:cs="Arial"/>
                <w:iCs/>
                <w:sz w:val="16"/>
              </w:rPr>
              <w:t>ng, Tài chính,  </w:t>
            </w:r>
            <w:r>
              <w:rPr>
                <w:i/>
                <w:iCs/>
                <w:sz w:val="16"/>
              </w:rPr>
              <w:br/>
            </w:r>
            <w:r>
              <w:rPr>
                <w:rFonts w:ascii="Arial" w:eastAsia="Arial" w:hAnsi="Arial" w:cs="Arial"/>
                <w:iCs/>
                <w:sz w:val="16"/>
              </w:rPr>
              <w:t>  Giao thông v</w:t>
            </w:r>
            <w:r>
              <w:rPr>
                <w:rFonts w:ascii="Arial" w:eastAsia="Arial" w:hAnsi="Arial" w:cs="Arial"/>
                <w:iCs/>
                <w:sz w:val="16"/>
              </w:rPr>
              <w:t>ậ</w:t>
            </w:r>
            <w:r>
              <w:rPr>
                <w:rFonts w:ascii="Arial" w:eastAsia="Arial" w:hAnsi="Arial" w:cs="Arial"/>
                <w:iCs/>
                <w:sz w:val="16"/>
              </w:rPr>
              <w:t>n t</w:t>
            </w:r>
            <w:r>
              <w:rPr>
                <w:rFonts w:ascii="Arial" w:eastAsia="Arial" w:hAnsi="Arial" w:cs="Arial"/>
                <w:iCs/>
                <w:sz w:val="16"/>
              </w:rPr>
              <w:t>ả</w:t>
            </w:r>
            <w:r>
              <w:rPr>
                <w:rFonts w:ascii="Arial" w:eastAsia="Arial" w:hAnsi="Arial" w:cs="Arial"/>
                <w:iCs/>
                <w:sz w:val="16"/>
              </w:rPr>
              <w:t>i, K</w:t>
            </w:r>
            <w:r>
              <w:rPr>
                <w:rFonts w:ascii="Arial" w:eastAsia="Arial" w:hAnsi="Arial" w:cs="Arial"/>
                <w:iCs/>
                <w:sz w:val="16"/>
              </w:rPr>
              <w:t>ế</w:t>
            </w:r>
            <w:r>
              <w:rPr>
                <w:rFonts w:ascii="Arial" w:eastAsia="Arial" w:hAnsi="Arial" w:cs="Arial"/>
                <w:iCs/>
                <w:sz w:val="16"/>
              </w:rPr>
              <w:t xml:space="preserve"> ho</w:t>
            </w:r>
            <w:r>
              <w:rPr>
                <w:rFonts w:ascii="Arial" w:eastAsia="Arial" w:hAnsi="Arial" w:cs="Arial"/>
                <w:iCs/>
                <w:sz w:val="16"/>
              </w:rPr>
              <w:t>ạ</w:t>
            </w:r>
            <w:r>
              <w:rPr>
                <w:rFonts w:ascii="Arial" w:eastAsia="Arial" w:hAnsi="Arial" w:cs="Arial"/>
                <w:iCs/>
                <w:sz w:val="16"/>
              </w:rPr>
              <w:t>ch và Đ</w:t>
            </w:r>
            <w:r>
              <w:rPr>
                <w:rFonts w:ascii="Arial" w:eastAsia="Arial" w:hAnsi="Arial" w:cs="Arial"/>
                <w:iCs/>
                <w:sz w:val="16"/>
              </w:rPr>
              <w:t>ầ</w:t>
            </w:r>
            <w:r>
              <w:rPr>
                <w:rFonts w:ascii="Arial" w:eastAsia="Arial" w:hAnsi="Arial" w:cs="Arial"/>
                <w:iCs/>
                <w:sz w:val="16"/>
              </w:rPr>
              <w:t>u tư; </w:t>
            </w:r>
            <w:r>
              <w:rPr>
                <w:i/>
                <w:iCs/>
                <w:sz w:val="16"/>
              </w:rPr>
              <w:br/>
            </w:r>
            <w:r>
              <w:rPr>
                <w:rFonts w:ascii="Arial" w:eastAsia="Arial" w:hAnsi="Arial" w:cs="Arial"/>
                <w:iCs/>
                <w:sz w:val="16"/>
              </w:rPr>
              <w:t>- C</w:t>
            </w:r>
            <w:r>
              <w:rPr>
                <w:rFonts w:ascii="Arial" w:eastAsia="Arial" w:hAnsi="Arial" w:cs="Arial"/>
                <w:iCs/>
                <w:sz w:val="16"/>
              </w:rPr>
              <w:t>ụ</w:t>
            </w:r>
            <w:r>
              <w:rPr>
                <w:rFonts w:ascii="Arial" w:eastAsia="Arial" w:hAnsi="Arial" w:cs="Arial"/>
                <w:iCs/>
                <w:sz w:val="16"/>
              </w:rPr>
              <w:t>c Văn thư và Lưu tr</w:t>
            </w:r>
            <w:r>
              <w:rPr>
                <w:rFonts w:ascii="Arial" w:eastAsia="Arial" w:hAnsi="Arial" w:cs="Arial"/>
                <w:iCs/>
                <w:sz w:val="16"/>
              </w:rPr>
              <w:t>ữ</w:t>
            </w:r>
            <w:r>
              <w:rPr>
                <w:rFonts w:ascii="Arial" w:eastAsia="Arial" w:hAnsi="Arial" w:cs="Arial"/>
                <w:iCs/>
                <w:sz w:val="16"/>
              </w:rPr>
              <w:t xml:space="preserve"> Nhà nư</w:t>
            </w:r>
            <w:r>
              <w:rPr>
                <w:rFonts w:ascii="Arial" w:eastAsia="Arial" w:hAnsi="Arial" w:cs="Arial"/>
                <w:iCs/>
                <w:sz w:val="16"/>
              </w:rPr>
              <w:t>ớ</w:t>
            </w:r>
            <w:r>
              <w:rPr>
                <w:rFonts w:ascii="Arial" w:eastAsia="Arial" w:hAnsi="Arial" w:cs="Arial"/>
                <w:iCs/>
                <w:sz w:val="16"/>
              </w:rPr>
              <w:t>c;</w:t>
            </w:r>
            <w:r>
              <w:rPr>
                <w:rFonts w:ascii="Arial" w:eastAsia="Arial" w:hAnsi="Arial" w:cs="Arial"/>
                <w:iCs/>
                <w:sz w:val="16"/>
              </w:rPr>
              <w:br/>
              <w:t>- T</w:t>
            </w:r>
            <w:r>
              <w:rPr>
                <w:rFonts w:ascii="Arial" w:eastAsia="Arial" w:hAnsi="Arial" w:cs="Arial"/>
                <w:iCs/>
                <w:sz w:val="16"/>
              </w:rPr>
              <w:t>ổ</w:t>
            </w:r>
            <w:r>
              <w:rPr>
                <w:rFonts w:ascii="Arial" w:eastAsia="Arial" w:hAnsi="Arial" w:cs="Arial"/>
                <w:iCs/>
                <w:sz w:val="16"/>
              </w:rPr>
              <w:t>ng c</w:t>
            </w:r>
            <w:r>
              <w:rPr>
                <w:rFonts w:ascii="Arial" w:eastAsia="Arial" w:hAnsi="Arial" w:cs="Arial"/>
                <w:iCs/>
                <w:sz w:val="16"/>
              </w:rPr>
              <w:t>ụ</w:t>
            </w:r>
            <w:r>
              <w:rPr>
                <w:rFonts w:ascii="Arial" w:eastAsia="Arial" w:hAnsi="Arial" w:cs="Arial"/>
                <w:iCs/>
                <w:sz w:val="16"/>
              </w:rPr>
              <w:t>c Th</w:t>
            </w:r>
            <w:r>
              <w:rPr>
                <w:rFonts w:ascii="Arial" w:eastAsia="Arial" w:hAnsi="Arial" w:cs="Arial"/>
                <w:iCs/>
                <w:sz w:val="16"/>
              </w:rPr>
              <w:t>ố</w:t>
            </w:r>
            <w:r>
              <w:rPr>
                <w:rFonts w:ascii="Arial" w:eastAsia="Arial" w:hAnsi="Arial" w:cs="Arial"/>
                <w:iCs/>
                <w:sz w:val="16"/>
              </w:rPr>
              <w:t>ng kê (B</w:t>
            </w:r>
            <w:r>
              <w:rPr>
                <w:rFonts w:ascii="Arial" w:eastAsia="Arial" w:hAnsi="Arial" w:cs="Arial"/>
                <w:iCs/>
                <w:sz w:val="16"/>
              </w:rPr>
              <w:t>ộ</w:t>
            </w:r>
            <w:r>
              <w:rPr>
                <w:rFonts w:ascii="Arial" w:eastAsia="Arial" w:hAnsi="Arial" w:cs="Arial"/>
                <w:iCs/>
                <w:sz w:val="16"/>
              </w:rPr>
              <w:t xml:space="preserve"> K</w:t>
            </w:r>
            <w:r>
              <w:rPr>
                <w:rFonts w:ascii="Arial" w:eastAsia="Arial" w:hAnsi="Arial" w:cs="Arial"/>
                <w:iCs/>
                <w:sz w:val="16"/>
              </w:rPr>
              <w:t>ế</w:t>
            </w:r>
            <w:r>
              <w:rPr>
                <w:rFonts w:ascii="Arial" w:eastAsia="Arial" w:hAnsi="Arial" w:cs="Arial"/>
                <w:iCs/>
                <w:sz w:val="16"/>
              </w:rPr>
              <w:t xml:space="preserve"> ho</w:t>
            </w:r>
            <w:r>
              <w:rPr>
                <w:rFonts w:ascii="Arial" w:eastAsia="Arial" w:hAnsi="Arial" w:cs="Arial"/>
                <w:iCs/>
                <w:sz w:val="16"/>
              </w:rPr>
              <w:t>ạ</w:t>
            </w:r>
            <w:r>
              <w:rPr>
                <w:rFonts w:ascii="Arial" w:eastAsia="Arial" w:hAnsi="Arial" w:cs="Arial"/>
                <w:iCs/>
                <w:sz w:val="16"/>
              </w:rPr>
              <w:t>ch và Đ</w:t>
            </w:r>
            <w:r>
              <w:rPr>
                <w:rFonts w:ascii="Arial" w:eastAsia="Arial" w:hAnsi="Arial" w:cs="Arial"/>
                <w:iCs/>
                <w:sz w:val="16"/>
              </w:rPr>
              <w:t>ầ</w:t>
            </w:r>
            <w:r>
              <w:rPr>
                <w:rFonts w:ascii="Arial" w:eastAsia="Arial" w:hAnsi="Arial" w:cs="Arial"/>
                <w:iCs/>
                <w:sz w:val="16"/>
              </w:rPr>
              <w:t>u tư);</w:t>
            </w:r>
            <w:r>
              <w:rPr>
                <w:rFonts w:ascii="Arial" w:eastAsia="Arial" w:hAnsi="Arial" w:cs="Arial"/>
                <w:iCs/>
                <w:sz w:val="16"/>
              </w:rPr>
              <w:br/>
              <w:t xml:space="preserve">- VPCP: BTCN, các PCN, </w:t>
            </w:r>
            <w:r>
              <w:rPr>
                <w:rFonts w:ascii="Arial" w:eastAsia="Arial" w:hAnsi="Arial" w:cs="Arial"/>
                <w:iCs/>
                <w:sz w:val="16"/>
              </w:rPr>
              <w:br/>
              <w:t>  Website Chính ph</w:t>
            </w:r>
            <w:r>
              <w:rPr>
                <w:rFonts w:ascii="Arial" w:eastAsia="Arial" w:hAnsi="Arial" w:cs="Arial"/>
                <w:iCs/>
                <w:sz w:val="16"/>
              </w:rPr>
              <w:t>ủ</w:t>
            </w:r>
            <w:r>
              <w:rPr>
                <w:rFonts w:ascii="Arial" w:eastAsia="Arial" w:hAnsi="Arial" w:cs="Arial"/>
                <w:iCs/>
                <w:sz w:val="16"/>
              </w:rPr>
              <w:t>, Ban Đi</w:t>
            </w:r>
            <w:r>
              <w:rPr>
                <w:rFonts w:ascii="Arial" w:eastAsia="Arial" w:hAnsi="Arial" w:cs="Arial"/>
                <w:iCs/>
                <w:sz w:val="16"/>
              </w:rPr>
              <w:t>ề</w:t>
            </w:r>
            <w:r>
              <w:rPr>
                <w:rFonts w:ascii="Arial" w:eastAsia="Arial" w:hAnsi="Arial" w:cs="Arial"/>
                <w:iCs/>
                <w:sz w:val="16"/>
              </w:rPr>
              <w:t xml:space="preserve">u hành 112, </w:t>
            </w:r>
            <w:r>
              <w:rPr>
                <w:rFonts w:ascii="Arial" w:eastAsia="Arial" w:hAnsi="Arial" w:cs="Arial"/>
                <w:iCs/>
                <w:sz w:val="16"/>
              </w:rPr>
              <w:br/>
              <w:t>  Ngư</w:t>
            </w:r>
            <w:r>
              <w:rPr>
                <w:rFonts w:ascii="Arial" w:eastAsia="Arial" w:hAnsi="Arial" w:cs="Arial"/>
                <w:iCs/>
                <w:sz w:val="16"/>
              </w:rPr>
              <w:t>ờ</w:t>
            </w:r>
            <w:r>
              <w:rPr>
                <w:rFonts w:ascii="Arial" w:eastAsia="Arial" w:hAnsi="Arial" w:cs="Arial"/>
                <w:iCs/>
                <w:sz w:val="16"/>
              </w:rPr>
              <w:t>i phát ngôn c</w:t>
            </w:r>
            <w:r>
              <w:rPr>
                <w:rFonts w:ascii="Arial" w:eastAsia="Arial" w:hAnsi="Arial" w:cs="Arial"/>
                <w:iCs/>
                <w:sz w:val="16"/>
              </w:rPr>
              <w:t>ủ</w:t>
            </w:r>
            <w:r>
              <w:rPr>
                <w:rFonts w:ascii="Arial" w:eastAsia="Arial" w:hAnsi="Arial" w:cs="Arial"/>
                <w:iCs/>
                <w:sz w:val="16"/>
              </w:rPr>
              <w:t>a Th</w:t>
            </w:r>
            <w:r>
              <w:rPr>
                <w:rFonts w:ascii="Arial" w:eastAsia="Arial" w:hAnsi="Arial" w:cs="Arial"/>
                <w:iCs/>
                <w:sz w:val="16"/>
              </w:rPr>
              <w:t>ủ</w:t>
            </w:r>
            <w:r>
              <w:rPr>
                <w:rFonts w:ascii="Arial" w:eastAsia="Arial" w:hAnsi="Arial" w:cs="Arial"/>
                <w:iCs/>
                <w:sz w:val="16"/>
              </w:rPr>
              <w:t xml:space="preserve"> tư</w:t>
            </w:r>
            <w:r>
              <w:rPr>
                <w:rFonts w:ascii="Arial" w:eastAsia="Arial" w:hAnsi="Arial" w:cs="Arial"/>
                <w:iCs/>
                <w:sz w:val="16"/>
              </w:rPr>
              <w:t>ớ</w:t>
            </w:r>
            <w:r>
              <w:rPr>
                <w:rFonts w:ascii="Arial" w:eastAsia="Arial" w:hAnsi="Arial" w:cs="Arial"/>
                <w:iCs/>
                <w:sz w:val="16"/>
              </w:rPr>
              <w:t>ng Chính ph</w:t>
            </w:r>
            <w:r>
              <w:rPr>
                <w:rFonts w:ascii="Arial" w:eastAsia="Arial" w:hAnsi="Arial" w:cs="Arial"/>
                <w:iCs/>
                <w:sz w:val="16"/>
              </w:rPr>
              <w:t>ủ</w:t>
            </w:r>
            <w:r>
              <w:rPr>
                <w:rFonts w:ascii="Arial" w:eastAsia="Arial" w:hAnsi="Arial" w:cs="Arial"/>
                <w:iCs/>
                <w:sz w:val="16"/>
              </w:rPr>
              <w:t>,</w:t>
            </w:r>
            <w:r>
              <w:rPr>
                <w:rFonts w:ascii="Arial" w:eastAsia="Arial" w:hAnsi="Arial" w:cs="Arial"/>
                <w:iCs/>
                <w:sz w:val="16"/>
              </w:rPr>
              <w:br/>
              <w:t>  các V</w:t>
            </w:r>
            <w:r>
              <w:rPr>
                <w:rFonts w:ascii="Arial" w:eastAsia="Arial" w:hAnsi="Arial" w:cs="Arial"/>
                <w:iCs/>
                <w:sz w:val="16"/>
              </w:rPr>
              <w:t>ụ</w:t>
            </w:r>
            <w:r>
              <w:rPr>
                <w:rFonts w:ascii="Arial" w:eastAsia="Arial" w:hAnsi="Arial" w:cs="Arial"/>
                <w:iCs/>
                <w:sz w:val="16"/>
              </w:rPr>
              <w:t>: ĐP, TCCB, TH, CN, NN, Công báo;</w:t>
            </w:r>
            <w:r>
              <w:rPr>
                <w:rFonts w:ascii="Arial" w:eastAsia="Arial" w:hAnsi="Arial" w:cs="Arial"/>
                <w:iCs/>
                <w:sz w:val="16"/>
              </w:rPr>
              <w:br/>
              <w:t>- Lưu: Văn thư, NC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0568005" w14:textId="77777777" w:rsidR="00000000" w:rsidRDefault="008F0E2C">
            <w:pPr>
              <w:jc w:val="center"/>
            </w:pPr>
            <w:r>
              <w:rPr>
                <w:b/>
                <w:bCs/>
              </w:rPr>
              <w:lastRenderedPageBreak/>
              <w:t xml:space="preserve">TM. </w:t>
            </w:r>
            <w:r>
              <w:rPr>
                <w:b/>
                <w:bCs/>
              </w:rPr>
              <w:t>CHÍNH PHỦ</w:t>
            </w:r>
            <w:r>
              <w:rPr>
                <w:b/>
                <w:bCs/>
              </w:rPr>
              <w:br/>
              <w:t>THỦ TƯỚNG</w:t>
            </w:r>
            <w:r>
              <w:rPr>
                <w:b/>
                <w:bCs/>
              </w:rPr>
              <w:br/>
            </w:r>
            <w:r>
              <w:rPr>
                <w:b/>
                <w:bCs/>
              </w:rPr>
              <w:br/>
            </w:r>
            <w:r>
              <w:rPr>
                <w:b/>
                <w:bCs/>
              </w:rPr>
              <w:lastRenderedPageBreak/>
              <w:br/>
            </w:r>
            <w:r>
              <w:rPr>
                <w:b/>
                <w:bCs/>
              </w:rPr>
              <w:br/>
            </w:r>
            <w:r>
              <w:t> </w:t>
            </w:r>
            <w:r>
              <w:rPr>
                <w:b/>
                <w:bCs/>
              </w:rPr>
              <w:br/>
              <w:t xml:space="preserve">Nguyễn Tấn Dũng </w:t>
            </w:r>
          </w:p>
        </w:tc>
      </w:tr>
    </w:tbl>
    <w:p w14:paraId="1EC4F26E" w14:textId="77777777" w:rsidR="008F0E2C" w:rsidRDefault="008F0E2C">
      <w:pPr>
        <w:spacing w:after="120"/>
        <w:jc w:val="center"/>
      </w:pPr>
      <w:r>
        <w:lastRenderedPageBreak/>
        <w:t> </w:t>
      </w:r>
    </w:p>
    <w:sectPr w:rsidR="008F0E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B1"/>
    <w:rsid w:val="008F0E2C"/>
    <w:rsid w:val="00AA6C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F098A"/>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2022-07-26T09:12:00Z</dcterms:created>
  <dcterms:modified xsi:type="dcterms:W3CDTF">2022-07-26T09:12:00Z</dcterms:modified>
</cp:coreProperties>
</file>