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22907" w14:paraId="1950D61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2823360" w14:textId="77777777" w:rsidR="00022907" w:rsidRDefault="00022907">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7F9E848" w14:textId="77777777" w:rsidR="00022907" w:rsidRDefault="00022907">
            <w:pPr>
              <w:jc w:val="center"/>
            </w:pPr>
            <w:r>
              <w:rPr>
                <w:b/>
                <w:bCs/>
              </w:rPr>
              <w:t> VIỆT NAM DÂN CHỦ CỘNG HÒA</w:t>
            </w:r>
            <w:r>
              <w:rPr>
                <w:b/>
                <w:bCs/>
              </w:rPr>
              <w:br/>
              <w:t>Độc lập - Tự do - Hạnh phúc</w:t>
            </w:r>
            <w:r>
              <w:rPr>
                <w:b/>
                <w:bCs/>
              </w:rPr>
              <w:br/>
            </w:r>
            <w:r>
              <w:t xml:space="preserve">******** </w:t>
            </w:r>
          </w:p>
        </w:tc>
      </w:tr>
      <w:tr w:rsidR="00022907" w14:paraId="4142946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D330D12" w14:textId="77777777" w:rsidR="00022907" w:rsidRDefault="00022907">
            <w:pPr>
              <w:jc w:val="center"/>
            </w:pPr>
            <w:r>
              <w:t xml:space="preserve">Số: 1076-TTg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A895304" w14:textId="77777777" w:rsidR="00022907" w:rsidRDefault="00022907">
            <w:pPr>
              <w:jc w:val="right"/>
            </w:pPr>
            <w:r>
              <w:rPr>
                <w:i/>
                <w:iCs/>
              </w:rPr>
              <w:t>Hà Nội, ngày 11 tháng 10 năm 1956 </w:t>
            </w:r>
            <w:r>
              <w:t xml:space="preserve"> </w:t>
            </w:r>
          </w:p>
        </w:tc>
      </w:tr>
    </w:tbl>
    <w:p w14:paraId="3242EB23" w14:textId="77777777" w:rsidR="00022907" w:rsidRDefault="00022907">
      <w:pPr>
        <w:spacing w:after="120"/>
        <w:jc w:val="center"/>
      </w:pPr>
      <w:r>
        <w:rPr>
          <w:vanish/>
        </w:rPr>
        <w:t> </w:t>
      </w:r>
    </w:p>
    <w:p w14:paraId="4C436366" w14:textId="77777777" w:rsidR="00022907" w:rsidRDefault="00022907">
      <w:pPr>
        <w:spacing w:after="120"/>
      </w:pPr>
      <w:r>
        <w:t> </w:t>
      </w:r>
    </w:p>
    <w:p w14:paraId="5049170C" w14:textId="77777777" w:rsidR="00022907" w:rsidRDefault="00022907">
      <w:pPr>
        <w:spacing w:after="120"/>
        <w:jc w:val="center"/>
      </w:pPr>
      <w:r>
        <w:rPr>
          <w:rFonts w:ascii="Arial" w:eastAsia="Arial" w:hAnsi="Arial" w:cs="Arial"/>
          <w:b/>
          <w:bCs/>
        </w:rPr>
        <w:t>NGHỊ ĐỊNH</w:t>
      </w:r>
    </w:p>
    <w:p w14:paraId="1F05FCC8" w14:textId="77777777" w:rsidR="00022907" w:rsidRDefault="00022907">
      <w:pPr>
        <w:spacing w:after="120"/>
        <w:jc w:val="center"/>
      </w:pPr>
      <w:r>
        <w:rPr>
          <w:rFonts w:ascii="Arial" w:eastAsia="Arial" w:hAnsi="Arial" w:cs="Arial"/>
          <w:bCs/>
        </w:rPr>
        <w:t xml:space="preserve">THÀNH LẬP VỤ “CHẾ ĐỘ KẾ TOÁN” THUỘC BỘ TÀI CHÍNH </w:t>
      </w:r>
    </w:p>
    <w:p w14:paraId="43BF3AD4" w14:textId="77777777" w:rsidR="00022907" w:rsidRDefault="00022907">
      <w:pPr>
        <w:spacing w:after="120"/>
        <w:jc w:val="center"/>
      </w:pPr>
      <w:r>
        <w:rPr>
          <w:rFonts w:ascii="Arial" w:eastAsia="Arial" w:hAnsi="Arial" w:cs="Arial"/>
          <w:b/>
          <w:bCs/>
        </w:rPr>
        <w:t>THỦ TƯỚNG CHÍNH PHỦ</w:t>
      </w:r>
    </w:p>
    <w:p w14:paraId="1A40BD5F" w14:textId="77777777" w:rsidR="00022907" w:rsidRDefault="00022907">
      <w:pPr>
        <w:spacing w:after="120"/>
      </w:pPr>
      <w:r>
        <w:rPr>
          <w:i/>
          <w:iCs/>
        </w:rPr>
        <w:t>Căn cứ Sắc lệnh số 76-SL ngày 29-5-1946 tổ chức Bộ Tài chính;</w:t>
      </w:r>
      <w:r>
        <w:rPr>
          <w:i/>
          <w:iCs/>
        </w:rPr>
        <w:br/>
        <w:t>Căn cứ đề nghị của ông Bộ trưởng Bộ Tài chính và Nghị quyết của Hội đồng Chính phủ về điều lệ tổ chức Cục Thống kê và các cơ quan Thống kê các cấp;</w:t>
      </w:r>
    </w:p>
    <w:p w14:paraId="40AD9DA2" w14:textId="77777777" w:rsidR="00022907" w:rsidRDefault="00022907">
      <w:pPr>
        <w:spacing w:after="120"/>
        <w:jc w:val="center"/>
      </w:pPr>
      <w:r>
        <w:rPr>
          <w:b/>
          <w:bCs/>
        </w:rPr>
        <w:t>NGHỊ ĐỊNH :</w:t>
      </w:r>
    </w:p>
    <w:p w14:paraId="5F852B90" w14:textId="77777777" w:rsidR="00022907" w:rsidRDefault="00022907">
      <w:pPr>
        <w:spacing w:after="120"/>
      </w:pPr>
      <w:r>
        <w:rPr>
          <w:b/>
          <w:bCs/>
        </w:rPr>
        <w:t xml:space="preserve">Điều 1. </w:t>
      </w:r>
      <w:r>
        <w:t>– Nay thành lập Vụ “Chế độ kế toán” thuộc Bộ Tài chính.</w:t>
      </w:r>
    </w:p>
    <w:p w14:paraId="12E519BE" w14:textId="77777777" w:rsidR="00022907" w:rsidRDefault="00022907">
      <w:pPr>
        <w:spacing w:after="120"/>
      </w:pPr>
      <w:r>
        <w:rPr>
          <w:b/>
          <w:bCs/>
        </w:rPr>
        <w:t xml:space="preserve">Điều 2. </w:t>
      </w:r>
      <w:r>
        <w:t>- Vụ Chế độ kế toán có nhiệm vụ giúp Bộ Tài chính:</w:t>
      </w:r>
    </w:p>
    <w:p w14:paraId="7A194D1C" w14:textId="77777777" w:rsidR="00022907" w:rsidRDefault="00022907">
      <w:pPr>
        <w:spacing w:after="120"/>
      </w:pPr>
      <w:r>
        <w:t>- Xây dựng và ban hành các chế độ thống nhất về kế toán và các quy tắc kế toán xí nghiệp công nghiệp, nông nghiệp quốc doanh và kiến thiết cơ bản.</w:t>
      </w:r>
    </w:p>
    <w:p w14:paraId="37B02921" w14:textId="77777777" w:rsidR="00022907" w:rsidRDefault="00022907">
      <w:pPr>
        <w:spacing w:after="120"/>
      </w:pPr>
      <w:r>
        <w:t>- Xét duyệt các chế độ kế toán do các ngành chuyên nghiệp nghiên cứu đề ra.</w:t>
      </w:r>
    </w:p>
    <w:p w14:paraId="7C269780" w14:textId="77777777" w:rsidR="00022907" w:rsidRDefault="00022907">
      <w:pPr>
        <w:spacing w:after="120"/>
      </w:pPr>
      <w:r>
        <w:t>- Kiểm tra tình hình chấp hành các chế độ kế toán nói trên để cải tiến kịp thời với đà phát triển của kinh tế nước nhà.</w:t>
      </w:r>
    </w:p>
    <w:p w14:paraId="6F8EF266" w14:textId="77777777" w:rsidR="00022907" w:rsidRDefault="00022907">
      <w:pPr>
        <w:spacing w:after="120"/>
      </w:pPr>
      <w:r>
        <w:t>- Giải quyết những vấn đề thuộc nghiệp vụ kế toán do các ngành đề ra.</w:t>
      </w:r>
    </w:p>
    <w:p w14:paraId="59F61848" w14:textId="77777777" w:rsidR="00022907" w:rsidRDefault="00022907">
      <w:pPr>
        <w:spacing w:after="120"/>
      </w:pPr>
      <w:r>
        <w:rPr>
          <w:b/>
          <w:bCs/>
        </w:rPr>
        <w:t xml:space="preserve">Điều 3. </w:t>
      </w:r>
      <w:r>
        <w:t>Chi tiết thi hành Nghị định này do ông Bộ trưởng Bộ Tài chính quy định.</w:t>
      </w:r>
    </w:p>
    <w:p w14:paraId="510E6B48" w14:textId="77777777" w:rsidR="00022907" w:rsidRDefault="00022907">
      <w:pPr>
        <w:spacing w:after="120"/>
      </w:pPr>
      <w:r>
        <w:rPr>
          <w:b/>
          <w:bCs/>
        </w:rPr>
        <w:t xml:space="preserve">Điều 4. </w:t>
      </w:r>
      <w:r>
        <w:t>Các ông Bộ trưởng Bộ Tài chính và Bộ trưởng các Bộ thi hành Nghị định này.</w:t>
      </w:r>
    </w:p>
    <w:p w14:paraId="31367CED" w14:textId="77777777" w:rsidR="00022907" w:rsidRDefault="00022907">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022907" w14:paraId="439CA228"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2636CC9" w14:textId="77777777" w:rsidR="00022907" w:rsidRDefault="00022907">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B5128F3" w14:textId="77777777" w:rsidR="00022907" w:rsidRDefault="00022907">
            <w:pPr>
              <w:jc w:val="center"/>
            </w:pPr>
            <w:r>
              <w:rPr>
                <w:b/>
                <w:bCs/>
              </w:rPr>
              <w:t>KT. THỦ TƯỚNG CHÍNH PHỦ</w:t>
            </w:r>
            <w:r>
              <w:rPr>
                <w:b/>
                <w:bCs/>
              </w:rPr>
              <w:br/>
              <w:t>PHÓ THỦ TƯỚNG</w:t>
            </w:r>
            <w:r>
              <w:rPr>
                <w:b/>
                <w:bCs/>
              </w:rPr>
              <w:br/>
            </w:r>
            <w:r>
              <w:rPr>
                <w:b/>
                <w:bCs/>
              </w:rPr>
              <w:br/>
            </w:r>
            <w:r>
              <w:t> </w:t>
            </w:r>
            <w:r>
              <w:rPr>
                <w:b/>
                <w:bCs/>
              </w:rPr>
              <w:br/>
            </w:r>
            <w:r>
              <w:rPr>
                <w:b/>
                <w:bCs/>
              </w:rPr>
              <w:br/>
            </w:r>
            <w:r>
              <w:rPr>
                <w:b/>
                <w:bCs/>
              </w:rPr>
              <w:br/>
              <w:t>Phan Kế Toại</w:t>
            </w:r>
          </w:p>
        </w:tc>
      </w:tr>
    </w:tbl>
    <w:p w14:paraId="6B05B4FE" w14:textId="77777777" w:rsidR="00022907" w:rsidRDefault="00022907">
      <w:pPr>
        <w:spacing w:after="120"/>
      </w:pPr>
      <w:r>
        <w:rPr>
          <w:b/>
          <w:bCs/>
        </w:rPr>
        <w:t> </w:t>
      </w:r>
    </w:p>
    <w:sectPr w:rsidR="000229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71"/>
    <w:rsid w:val="00022907"/>
    <w:rsid w:val="00420171"/>
    <w:rsid w:val="00ED51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F36B7"/>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1027</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1205</CharactersWithSpaces>
  <SharedDoc>false</SharedDoc>
  <HyperlinkBase>http://vanbanphapluat.co/nghi-dinh-1076-ttg-thanh-lap-vu-che-do-ke-toan-thuoc-bo-tai-chinh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2022-07-28T01:15:00Z</dcterms:created>
  <dcterms:modified xsi:type="dcterms:W3CDTF">2022-07-28T01:15:00Z</dcterms:modified>
</cp:coreProperties>
</file>