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F8C0D2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FBF838" w14:textId="77777777"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6E38F6"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B6D7A2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E2996B" w14:textId="77777777" w:rsidR="00000000" w:rsidRDefault="00000000">
            <w:pPr>
              <w:spacing w:before="120"/>
              <w:jc w:val="center"/>
            </w:pPr>
            <w:r>
              <w:rPr>
                <w:lang w:val="vi-VN"/>
              </w:rPr>
              <w:t>Số: 2954/QĐ-BCT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247370" w14:textId="77777777" w:rsidR="00000000" w:rsidRDefault="00000000">
            <w:pPr>
              <w:spacing w:before="120"/>
              <w:jc w:val="right"/>
            </w:pPr>
            <w:r>
              <w:rPr>
                <w:i/>
                <w:iCs/>
                <w:lang w:val="vi-VN"/>
              </w:rPr>
              <w:t xml:space="preserve">Hà Nội, ngày </w:t>
            </w:r>
            <w:r>
              <w:rPr>
                <w:i/>
                <w:iCs/>
              </w:rPr>
              <w:t>3</w:t>
            </w:r>
            <w:r>
              <w:rPr>
                <w:i/>
                <w:iCs/>
                <w:lang w:val="vi-VN"/>
              </w:rPr>
              <w:t>0 tháng</w:t>
            </w:r>
            <w:r>
              <w:rPr>
                <w:i/>
                <w:iCs/>
              </w:rPr>
              <w:t xml:space="preserve"> 12 </w:t>
            </w:r>
            <w:r>
              <w:rPr>
                <w:i/>
                <w:iCs/>
                <w:lang w:val="vi-VN"/>
              </w:rPr>
              <w:t>năm 2022</w:t>
            </w:r>
          </w:p>
        </w:tc>
      </w:tr>
    </w:tbl>
    <w:p w14:paraId="11F45502" w14:textId="77777777" w:rsidR="00000000" w:rsidRDefault="00000000">
      <w:pPr>
        <w:spacing w:before="120" w:after="280" w:afterAutospacing="1"/>
      </w:pPr>
      <w:r>
        <w:rPr>
          <w:i/>
          <w:iCs/>
          <w:lang w:val="vi-VN"/>
        </w:rPr>
        <w:t> </w:t>
      </w:r>
    </w:p>
    <w:p w14:paraId="656DE698" w14:textId="77777777" w:rsidR="00000000" w:rsidRDefault="00000000">
      <w:pPr>
        <w:spacing w:before="120" w:after="280" w:afterAutospacing="1"/>
        <w:jc w:val="center"/>
      </w:pPr>
      <w:bookmarkStart w:id="0" w:name="loai_1"/>
      <w:r>
        <w:rPr>
          <w:b/>
          <w:bCs/>
          <w:lang w:val="vi-VN"/>
        </w:rPr>
        <w:t>QUYẾT ĐỊNH</w:t>
      </w:r>
      <w:bookmarkEnd w:id="0"/>
    </w:p>
    <w:p w14:paraId="44345040" w14:textId="77777777" w:rsidR="00000000" w:rsidRDefault="00000000">
      <w:pPr>
        <w:spacing w:before="120" w:after="280" w:afterAutospacing="1"/>
        <w:jc w:val="center"/>
      </w:pPr>
      <w:bookmarkStart w:id="1" w:name="loai_1_name"/>
      <w:r>
        <w:rPr>
          <w:lang w:val="vi-VN"/>
        </w:rPr>
        <w:t>RÀ SOÁT LẦN THỨ NHẤT VIỆC ÁP DỤNG BIỆN PHÁP CHỐNG BÁN PHÁ GIÁ ĐỐI VỚI MỘT SỐ SẢN PHẨM SỢI DÀI LÀM TỪ POLYESTER CÓ XUẤT XỨ TỪ CỘNG HÒA ẤN ĐỘ, CỘNG HÒA IN-ĐÔ-NÊ-XI-A, MA-LAI-XI-A VÀ CỘNG HÒA NHÂN DÂN TRUNG HOA</w:t>
      </w:r>
      <w:bookmarkEnd w:id="1"/>
    </w:p>
    <w:p w14:paraId="25F78AD5" w14:textId="77777777" w:rsidR="00000000" w:rsidRDefault="00000000">
      <w:pPr>
        <w:spacing w:before="120" w:after="280" w:afterAutospacing="1"/>
        <w:jc w:val="center"/>
      </w:pPr>
      <w:r>
        <w:rPr>
          <w:b/>
          <w:bCs/>
          <w:lang w:val="vi-VN"/>
        </w:rPr>
        <w:t>BỘ TRƯỞNG BỘ CÔNG THƯƠNG</w:t>
      </w:r>
    </w:p>
    <w:p w14:paraId="2495D038" w14:textId="77777777" w:rsidR="00000000" w:rsidRDefault="00000000">
      <w:pPr>
        <w:spacing w:before="120" w:after="280" w:afterAutospacing="1"/>
      </w:pPr>
      <w:r>
        <w:rPr>
          <w:i/>
          <w:iCs/>
          <w:lang w:val="vi-VN"/>
        </w:rPr>
        <w:t>Căn cứ Luật Quản lý ngoại thương số 05/2017/QH14 ngày 12 tháng 6 năm 2017;</w:t>
      </w:r>
    </w:p>
    <w:p w14:paraId="2261A8B9" w14:textId="77777777" w:rsidR="00000000" w:rsidRDefault="00000000">
      <w:pPr>
        <w:spacing w:before="120" w:after="280" w:afterAutospacing="1"/>
      </w:pPr>
      <w:r>
        <w:rPr>
          <w:i/>
          <w:iCs/>
          <w:lang w:val="vi-VN"/>
        </w:rPr>
        <w:t>Căn cứ Nghị định số 10/2018/NĐ-CP ngày 15 tháng 01 năm 2018 của Chính phủ quy định chi tiết một số điều của Luật Quản lý ngoại thương về các biện pháp phòng vệ thương mại;</w:t>
      </w:r>
    </w:p>
    <w:p w14:paraId="17927369" w14:textId="77777777" w:rsidR="00000000" w:rsidRDefault="00000000">
      <w:pPr>
        <w:spacing w:before="120" w:after="280" w:afterAutospacing="1"/>
      </w:pPr>
      <w:r>
        <w:rPr>
          <w:i/>
          <w:iCs/>
          <w:lang w:val="vi-VN"/>
        </w:rPr>
        <w:t>Căn cứ Nghị định số 96/2022/NĐ-CP ngày 29 tháng 11 năm 2022 của Chính phủ quy định chức năng, nhiệm vụ, quyền hạn và cơ cấu tổ chức của Bộ Công Thương;</w:t>
      </w:r>
    </w:p>
    <w:p w14:paraId="68625171" w14:textId="77777777" w:rsidR="00000000" w:rsidRDefault="00000000">
      <w:pPr>
        <w:spacing w:before="120" w:after="280" w:afterAutospacing="1"/>
      </w:pPr>
      <w:r>
        <w:rPr>
          <w:i/>
          <w:iCs/>
          <w:lang w:val="vi-VN"/>
        </w:rPr>
        <w:t>Căn cứ Thông tư số 37/2019/TT-BCT ngày 29 tháng 11 năm 2019 của Bộ trưởng Bộ Công T</w:t>
      </w:r>
      <w:r>
        <w:rPr>
          <w:i/>
          <w:iCs/>
        </w:rPr>
        <w:t>hươn</w:t>
      </w:r>
      <w:r>
        <w:rPr>
          <w:i/>
          <w:iCs/>
          <w:lang w:val="vi-VN"/>
        </w:rPr>
        <w:t>g quy định chi tiết một số nội dung về các biện pháp phòng vệ thương mại;</w:t>
      </w:r>
    </w:p>
    <w:p w14:paraId="1EDB5523" w14:textId="77777777" w:rsidR="00000000" w:rsidRDefault="00000000">
      <w:pPr>
        <w:spacing w:before="120" w:after="280" w:afterAutospacing="1"/>
      </w:pPr>
      <w:r>
        <w:rPr>
          <w:i/>
          <w:iCs/>
          <w:lang w:val="vi-VN"/>
        </w:rPr>
        <w:t>Căn cứ Quyết định số 2639/</w:t>
      </w:r>
      <w:r>
        <w:rPr>
          <w:i/>
          <w:iCs/>
        </w:rPr>
        <w:t>Q</w:t>
      </w:r>
      <w:r>
        <w:rPr>
          <w:i/>
          <w:iCs/>
          <w:lang w:val="vi-VN"/>
        </w:rPr>
        <w:t>Đ-BCT ngày 02 tháng 12 năm 2022 của Bộ trưở</w:t>
      </w:r>
      <w:r>
        <w:rPr>
          <w:i/>
          <w:iCs/>
        </w:rPr>
        <w:t>n</w:t>
      </w:r>
      <w:r>
        <w:rPr>
          <w:i/>
          <w:iCs/>
          <w:lang w:val="vi-VN"/>
        </w:rPr>
        <w:t>g Bộ Công Thương quy định chức năng, nhiệm vụ, quyền hạn và cơ cấu tổ chức của Cục Phòng vệ thương mại;</w:t>
      </w:r>
    </w:p>
    <w:p w14:paraId="5F5DE792" w14:textId="77777777" w:rsidR="00000000" w:rsidRDefault="00000000">
      <w:pPr>
        <w:spacing w:before="120" w:after="280" w:afterAutospacing="1"/>
      </w:pPr>
      <w:r>
        <w:rPr>
          <w:i/>
          <w:iCs/>
          <w:lang w:val="vi-VN"/>
        </w:rPr>
        <w:t>Căn cứ Quyết định số 2302/OĐ-BCT ngày 13 tháng 10 năm 2021 của Bộ trưởng Bộ Công Thương về việc áp dụng thuế ch</w:t>
      </w:r>
      <w:r>
        <w:rPr>
          <w:i/>
          <w:iCs/>
          <w:lang w:val="en-GB"/>
        </w:rPr>
        <w:t>ố</w:t>
      </w:r>
      <w:r>
        <w:rPr>
          <w:i/>
          <w:iCs/>
          <w:lang w:val="vi-VN"/>
        </w:rPr>
        <w:t>ng bán phá giá chính thức đối với một số sản phẩm sợi dài làm từ polyester c</w:t>
      </w:r>
      <w:r>
        <w:rPr>
          <w:i/>
          <w:iCs/>
        </w:rPr>
        <w:t xml:space="preserve">ó </w:t>
      </w:r>
      <w:r>
        <w:rPr>
          <w:i/>
          <w:iCs/>
          <w:lang w:val="vi-VN"/>
        </w:rPr>
        <w:t>xuất xứ từ Cộng hòa Nhân dân Trung Hoa, Cộng hòa Ấn Độ, Cộng hòa In-đô-nê-xi-a và Ma-la</w:t>
      </w:r>
      <w:r>
        <w:rPr>
          <w:i/>
          <w:iCs/>
        </w:rPr>
        <w:t>i</w:t>
      </w:r>
      <w:r>
        <w:rPr>
          <w:i/>
          <w:iCs/>
          <w:lang w:val="vi-VN"/>
        </w:rPr>
        <w:t>-xi-a;</w:t>
      </w:r>
    </w:p>
    <w:p w14:paraId="3089AD4C" w14:textId="77777777" w:rsidR="00000000" w:rsidRDefault="00000000">
      <w:pPr>
        <w:spacing w:before="120" w:after="280" w:afterAutospacing="1"/>
      </w:pPr>
      <w:r>
        <w:rPr>
          <w:i/>
          <w:iCs/>
          <w:lang w:val="vi-VN"/>
        </w:rPr>
        <w:t>Theo đề nghị của Cục trưởng Cục Phòng vệ thương mại,</w:t>
      </w:r>
    </w:p>
    <w:p w14:paraId="2CCA0D9C" w14:textId="77777777" w:rsidR="00000000" w:rsidRDefault="00000000">
      <w:pPr>
        <w:spacing w:before="120" w:after="280" w:afterAutospacing="1"/>
        <w:jc w:val="center"/>
      </w:pPr>
      <w:r>
        <w:rPr>
          <w:b/>
          <w:bCs/>
          <w:lang w:val="vi-VN"/>
        </w:rPr>
        <w:t>QUYẾT ĐỊNH:</w:t>
      </w:r>
    </w:p>
    <w:p w14:paraId="5E78DAB5"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Tiến hành rà soát việc áp dụng biện pháp chống bán phá giá đối với một số sản phẩm sợi dài làm từ polyester, được phân loại theo các mã HS 5402.33.00, 5402.46.00 và 5402.47.00 có xuất xứ từ Cộng hòa Ấn Độ, Cộng hòa In-đô-nê-xi-a, Ma-lai-xi-a và Cộng hòa Nhân dân Trung Hoa (mã vụ việc: AR01.AD10) với nội dung chi tiết nêu tại Thông báo kèm theo Quyết định này.</w:t>
      </w:r>
      <w:bookmarkEnd w:id="3"/>
    </w:p>
    <w:p w14:paraId="5D6B4511" w14:textId="77777777" w:rsidR="00000000" w:rsidRDefault="00000000">
      <w:pPr>
        <w:spacing w:before="120" w:after="280" w:afterAutospacing="1"/>
      </w:pPr>
      <w:bookmarkStart w:id="4" w:name="dieu_2"/>
      <w:r>
        <w:rPr>
          <w:b/>
          <w:bCs/>
          <w:lang w:val="vi-VN"/>
        </w:rPr>
        <w:lastRenderedPageBreak/>
        <w:t>Điều 2.</w:t>
      </w:r>
      <w:bookmarkEnd w:id="4"/>
      <w:r>
        <w:rPr>
          <w:lang w:val="vi-VN"/>
        </w:rPr>
        <w:t xml:space="preserve"> </w:t>
      </w:r>
      <w:bookmarkStart w:id="5" w:name="dieu_2_name"/>
      <w:r>
        <w:rPr>
          <w:lang w:val="vi-VN"/>
        </w:rPr>
        <w:t>Trình tự, thủ tục điều tra rà soát thực hiện theo quy định pháp luật về phòng vệ thương mại của Việt Nam.</w:t>
      </w:r>
      <w:bookmarkEnd w:id="5"/>
    </w:p>
    <w:p w14:paraId="77458BEB"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Việc tiến hành các thủ tục liên quan đến quá trình rà soát không được gây cản trở việc áp dụng biện pháp chống bán phá giá đang có hiệu lực.</w:t>
      </w:r>
      <w:bookmarkEnd w:id="7"/>
    </w:p>
    <w:p w14:paraId="4215A20B" w14:textId="77777777" w:rsidR="00000000" w:rsidRDefault="00000000">
      <w:pPr>
        <w:spacing w:before="120" w:after="280" w:afterAutospacing="1"/>
      </w:pPr>
      <w:bookmarkStart w:id="8" w:name="dieu_4"/>
      <w:r>
        <w:rPr>
          <w:b/>
          <w:bCs/>
          <w:lang w:val="vi-VN"/>
        </w:rPr>
        <w:t>Điều 4.</w:t>
      </w:r>
      <w:bookmarkEnd w:id="8"/>
      <w:r>
        <w:rPr>
          <w:lang w:val="vi-VN"/>
        </w:rPr>
        <w:t xml:space="preserve"> </w:t>
      </w:r>
      <w:bookmarkStart w:id="9" w:name="dieu_4_name"/>
      <w:r>
        <w:rPr>
          <w:lang w:val="vi-VN"/>
        </w:rPr>
        <w:t>Quyết định này có hiệu lực thi hành kể từ ngày ban hành.</w:t>
      </w:r>
      <w:bookmarkEnd w:id="9"/>
    </w:p>
    <w:p w14:paraId="52F65A95" w14:textId="77777777" w:rsidR="00000000" w:rsidRDefault="00000000">
      <w:pPr>
        <w:spacing w:before="120" w:after="280" w:afterAutospacing="1"/>
      </w:pPr>
      <w:bookmarkStart w:id="10" w:name="dieu_5"/>
      <w:r>
        <w:rPr>
          <w:b/>
          <w:bCs/>
          <w:lang w:val="vi-VN"/>
        </w:rPr>
        <w:t>Điều 5.</w:t>
      </w:r>
      <w:bookmarkEnd w:id="10"/>
      <w:r>
        <w:rPr>
          <w:lang w:val="vi-VN"/>
        </w:rPr>
        <w:t xml:space="preserve"> </w:t>
      </w:r>
      <w:bookmarkStart w:id="11" w:name="dieu_5_name"/>
      <w:r>
        <w:rPr>
          <w:lang w:val="vi-VN"/>
        </w:rPr>
        <w:t>Chánh văn phòng Bộ, Cục trưởng Cục Phòng vệ thương mại và Thủ trưởng các đơn vị, các bên liên quan chịu trách nhiệm thi hành Quyết định này./.</w:t>
      </w:r>
      <w:bookmarkEnd w:id="11"/>
    </w:p>
    <w:p w14:paraId="4FFDF71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1A12A1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FE36CD" w14:textId="77777777" w:rsidR="00000000" w:rsidRDefault="00000000">
            <w:pPr>
              <w:spacing w:before="120"/>
            </w:pPr>
            <w:r>
              <w:rPr>
                <w:b/>
                <w:bCs/>
                <w:i/>
                <w:iCs/>
                <w:lang w:val="vi-VN"/>
              </w:rPr>
              <w:br/>
              <w:t>Nơi nhận:</w:t>
            </w:r>
            <w:r>
              <w:rPr>
                <w:b/>
                <w:bCs/>
                <w:i/>
                <w:iCs/>
                <w:lang w:val="vi-VN"/>
              </w:rPr>
              <w:br/>
            </w:r>
            <w:r>
              <w:rPr>
                <w:sz w:val="16"/>
                <w:lang w:val="vi-VN"/>
              </w:rPr>
              <w:t>- Nh</w:t>
            </w:r>
            <w:r>
              <w:rPr>
                <w:sz w:val="16"/>
              </w:rPr>
              <w:t xml:space="preserve">ư </w:t>
            </w:r>
            <w:r>
              <w:rPr>
                <w:sz w:val="16"/>
                <w:lang w:val="vi-VN"/>
              </w:rPr>
              <w:t>Điều 5;</w:t>
            </w:r>
            <w:r>
              <w:rPr>
                <w:sz w:val="16"/>
              </w:rPr>
              <w:br/>
            </w:r>
            <w:r>
              <w:rPr>
                <w:sz w:val="16"/>
                <w:lang w:val="vi-VN"/>
              </w:rPr>
              <w:t>- Văn phòng Chính phủ;</w:t>
            </w:r>
            <w:r>
              <w:rPr>
                <w:sz w:val="16"/>
              </w:rPr>
              <w:br/>
            </w:r>
            <w:r>
              <w:rPr>
                <w:sz w:val="16"/>
                <w:lang w:val="vi-VN"/>
              </w:rPr>
              <w:t>- Các Bộ: NN&amp;PTNT, TC, NG, TTTT;</w:t>
            </w:r>
            <w:r>
              <w:rPr>
                <w:sz w:val="16"/>
              </w:rPr>
              <w:br/>
            </w:r>
            <w:r>
              <w:rPr>
                <w:sz w:val="16"/>
                <w:lang w:val="vi-VN"/>
              </w:rPr>
              <w:t>- Bộ trưởng;</w:t>
            </w:r>
            <w:r>
              <w:rPr>
                <w:sz w:val="16"/>
              </w:rPr>
              <w:br/>
            </w:r>
            <w:r>
              <w:rPr>
                <w:sz w:val="16"/>
                <w:lang w:val="vi-VN"/>
              </w:rPr>
              <w:t>- Các Thứ trư</w:t>
            </w:r>
            <w:r>
              <w:rPr>
                <w:sz w:val="16"/>
              </w:rPr>
              <w:t>ở</w:t>
            </w:r>
            <w:r>
              <w:rPr>
                <w:sz w:val="16"/>
                <w:lang w:val="vi-VN"/>
              </w:rPr>
              <w:t>ng;</w:t>
            </w:r>
            <w:r>
              <w:rPr>
                <w:sz w:val="16"/>
              </w:rPr>
              <w:br/>
            </w:r>
            <w:r>
              <w:rPr>
                <w:sz w:val="16"/>
                <w:lang w:val="vi-VN"/>
              </w:rPr>
              <w:t>- Các website: Chính phủ, Bộ Công Thương;</w:t>
            </w:r>
            <w:r>
              <w:rPr>
                <w:sz w:val="16"/>
              </w:rPr>
              <w:br/>
            </w:r>
            <w:r>
              <w:rPr>
                <w:sz w:val="16"/>
                <w:lang w:val="vi-VN"/>
              </w:rPr>
              <w:t>- Tổng cục Hải quan (Cục TXNK, Cục GSQL);</w:t>
            </w:r>
            <w:r>
              <w:rPr>
                <w:sz w:val="16"/>
              </w:rPr>
              <w:br/>
            </w:r>
            <w:r>
              <w:rPr>
                <w:sz w:val="16"/>
                <w:lang w:val="vi-VN"/>
              </w:rPr>
              <w:t>- Các Cục: CN, XNK;</w:t>
            </w:r>
            <w:r>
              <w:rPr>
                <w:sz w:val="16"/>
              </w:rPr>
              <w:br/>
            </w:r>
            <w:r>
              <w:rPr>
                <w:sz w:val="16"/>
                <w:lang w:val="vi-VN"/>
              </w:rPr>
              <w:t>- Các Vụ: AP, ĐB, TTTN, PC;</w:t>
            </w:r>
            <w:r>
              <w:rPr>
                <w:sz w:val="16"/>
              </w:rPr>
              <w:br/>
            </w:r>
            <w:r>
              <w:rPr>
                <w:sz w:val="16"/>
                <w:lang w:val="vi-VN"/>
              </w:rPr>
              <w:t>- Văn phòng BCĐLNHNQT về kinh tế;</w:t>
            </w:r>
            <w:r>
              <w:rPr>
                <w:sz w:val="16"/>
              </w:rPr>
              <w:br/>
            </w:r>
            <w:r>
              <w:rPr>
                <w:sz w:val="16"/>
                <w:lang w:val="vi-VN"/>
              </w:rPr>
              <w:t>- Lưu: VT, PVTM (8).</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894ECF" w14:textId="77777777" w:rsidR="00000000" w:rsidRDefault="00000000">
            <w:pPr>
              <w:spacing w:before="120"/>
              <w:jc w:val="center"/>
            </w:pPr>
            <w:r>
              <w:rPr>
                <w:b/>
                <w:bCs/>
                <w:lang w:val="vi-VN"/>
              </w:rPr>
              <w:t>KT. BỘ TRƯỞNG</w:t>
            </w:r>
            <w:r>
              <w:rPr>
                <w:b/>
                <w:bCs/>
                <w:lang w:val="vi-VN"/>
              </w:rPr>
              <w:br/>
              <w:t>THỨ TRƯỞNG</w:t>
            </w:r>
            <w:r>
              <w:rPr>
                <w:b/>
                <w:bCs/>
              </w:rPr>
              <w:br/>
            </w:r>
            <w:r>
              <w:rPr>
                <w:b/>
                <w:bCs/>
              </w:rPr>
              <w:br/>
            </w:r>
            <w:r>
              <w:rPr>
                <w:b/>
                <w:bCs/>
              </w:rPr>
              <w:br/>
            </w:r>
            <w:r>
              <w:rPr>
                <w:b/>
                <w:bCs/>
              </w:rPr>
              <w:br/>
            </w:r>
            <w:r>
              <w:rPr>
                <w:b/>
                <w:bCs/>
              </w:rPr>
              <w:br/>
            </w:r>
            <w:r>
              <w:rPr>
                <w:b/>
                <w:bCs/>
                <w:lang w:val="vi-VN"/>
              </w:rPr>
              <w:t>Trần Quốc Khánh</w:t>
            </w:r>
          </w:p>
        </w:tc>
      </w:tr>
    </w:tbl>
    <w:p w14:paraId="4ED8E530" w14:textId="77777777" w:rsidR="00000000" w:rsidRDefault="00000000">
      <w:pPr>
        <w:spacing w:before="120" w:after="280" w:afterAutospacing="1"/>
      </w:pPr>
      <w:r>
        <w:t> </w:t>
      </w:r>
    </w:p>
    <w:p w14:paraId="71DD2FB0" w14:textId="77777777" w:rsidR="00000000" w:rsidRDefault="00000000">
      <w:pPr>
        <w:spacing w:before="120" w:after="280" w:afterAutospacing="1"/>
        <w:jc w:val="center"/>
      </w:pPr>
      <w:bookmarkStart w:id="12" w:name="loai_2"/>
      <w:r>
        <w:rPr>
          <w:b/>
          <w:bCs/>
          <w:lang w:val="vi-VN"/>
        </w:rPr>
        <w:t>THÔNG BÁO</w:t>
      </w:r>
      <w:bookmarkEnd w:id="12"/>
    </w:p>
    <w:p w14:paraId="4D7B5731" w14:textId="77777777" w:rsidR="00000000" w:rsidRDefault="00000000">
      <w:pPr>
        <w:spacing w:before="120" w:after="280" w:afterAutospacing="1"/>
        <w:jc w:val="center"/>
      </w:pPr>
      <w:bookmarkStart w:id="13" w:name="loai_2_name"/>
      <w:r>
        <w:rPr>
          <w:lang w:val="vi-VN"/>
        </w:rPr>
        <w:t>RÀ SOÁT LẦN THỨ NHẤT VIỆC ÁP DỤNG BIỆN PHÁP CHỐNG BÁN PHÁ GIÁ ĐỐI VỚI MỘT SỐ SẢN PHẨM SỢI DÀI LÀM TỪ POLYESTER CÓ XUẤT XỨ TỪ CỘNG HÒA ẤN ĐỘ, CỘNG HÒA IN-ĐÔ-NÊ-XI-A, MA-LAI-XI-A VÀ CỘNG HÒA NHÂN DÂN TRUNG HOA</w:t>
      </w:r>
      <w:bookmarkEnd w:id="13"/>
      <w:r>
        <w:br/>
      </w:r>
      <w:r>
        <w:rPr>
          <w:i/>
          <w:iCs/>
          <w:lang w:val="vi-VN"/>
        </w:rPr>
        <w:t>(Kèm theo Quyết định số 2954/</w:t>
      </w:r>
      <w:r>
        <w:rPr>
          <w:i/>
          <w:iCs/>
        </w:rPr>
        <w:t>Q</w:t>
      </w:r>
      <w:r>
        <w:rPr>
          <w:i/>
          <w:iCs/>
          <w:lang w:val="vi-VN"/>
        </w:rPr>
        <w:t>Đ-BCT ngà</w:t>
      </w:r>
      <w:r>
        <w:rPr>
          <w:i/>
          <w:iCs/>
        </w:rPr>
        <w:t xml:space="preserve">y 30 </w:t>
      </w:r>
      <w:r>
        <w:rPr>
          <w:i/>
          <w:iCs/>
          <w:lang w:val="vi-VN"/>
        </w:rPr>
        <w:t>th</w:t>
      </w:r>
      <w:r>
        <w:rPr>
          <w:i/>
          <w:iCs/>
        </w:rPr>
        <w:t>á</w:t>
      </w:r>
      <w:r>
        <w:rPr>
          <w:i/>
          <w:iCs/>
          <w:lang w:val="vi-VN"/>
        </w:rPr>
        <w:t>ng</w:t>
      </w:r>
      <w:r>
        <w:rPr>
          <w:i/>
          <w:iCs/>
        </w:rPr>
        <w:t xml:space="preserve"> 12 </w:t>
      </w:r>
      <w:r>
        <w:rPr>
          <w:i/>
          <w:iCs/>
          <w:lang w:val="vi-VN"/>
        </w:rPr>
        <w:t>năm 2022 của Bộ trưởng Bộ Công Thương)</w:t>
      </w:r>
    </w:p>
    <w:p w14:paraId="0FCCCE24" w14:textId="77777777" w:rsidR="00000000" w:rsidRDefault="00000000">
      <w:pPr>
        <w:spacing w:before="120" w:after="280" w:afterAutospacing="1"/>
      </w:pPr>
      <w:bookmarkStart w:id="14" w:name="dieu_1_1"/>
      <w:r>
        <w:rPr>
          <w:b/>
          <w:bCs/>
          <w:lang w:val="vi-VN"/>
        </w:rPr>
        <w:t>1. Thông tin cơ bản</w:t>
      </w:r>
      <w:bookmarkEnd w:id="14"/>
    </w:p>
    <w:p w14:paraId="3F0CFEAA" w14:textId="77777777" w:rsidR="00000000" w:rsidRDefault="00000000">
      <w:pPr>
        <w:spacing w:before="120" w:after="280" w:afterAutospacing="1"/>
      </w:pPr>
      <w:r>
        <w:rPr>
          <w:lang w:val="vi-VN"/>
        </w:rPr>
        <w:t>Ngày 13 tháng 10 năm 2022, Bộ Công Thương ban hành Quyết định số 2302/QĐ-BCT về việc áp dụng thuế chống bán phá giá chính thức đối với một số sản phẩm sợi dài làm từ polyester có xuất xứ từ Cộng hòa Nhân dân Trung Hoa, Cộng hòa Ấn Độ, Cộng hòa In-đô-nê-xi-a và Ma-lai-xi-a.</w:t>
      </w:r>
    </w:p>
    <w:p w14:paraId="70929373" w14:textId="77777777" w:rsidR="00000000" w:rsidRDefault="00000000">
      <w:pPr>
        <w:spacing w:before="120" w:after="280" w:afterAutospacing="1"/>
      </w:pPr>
      <w:r>
        <w:rPr>
          <w:lang w:val="vi-VN"/>
        </w:rPr>
        <w:t>Bộ Công Thương nhận được hồ sơ yêu cầu rà soát của các công ty sau đây:</w:t>
      </w:r>
    </w:p>
    <w:p w14:paraId="422F9EDC" w14:textId="77777777" w:rsidR="00000000" w:rsidRDefault="00000000">
      <w:pPr>
        <w:spacing w:before="120" w:after="280" w:afterAutospacing="1"/>
      </w:pPr>
      <w:r>
        <w:rPr>
          <w:b/>
          <w:bCs/>
          <w:i/>
          <w:iCs/>
          <w:lang w:val="vi-VN"/>
        </w:rPr>
        <w:t>- Hồ sơ đề nghị rà soát lại mức thuế CBPG của nhóm công ty Công ty Fujian Cyclone Technology Co., Ltd và 07 công ty liên kết (Nhóm công ty Cyclone) gồm:</w:t>
      </w:r>
    </w:p>
    <w:p w14:paraId="37EE2FF8" w14:textId="77777777" w:rsidR="00000000" w:rsidRDefault="00000000">
      <w:pPr>
        <w:spacing w:before="120" w:after="280" w:afterAutospacing="1"/>
      </w:pPr>
      <w:r>
        <w:rPr>
          <w:lang w:val="vi-VN"/>
        </w:rPr>
        <w:t>(i) Công ty Fujian Cyclone Technology Co., Ltd;</w:t>
      </w:r>
    </w:p>
    <w:p w14:paraId="47B312F6" w14:textId="77777777" w:rsidR="00000000" w:rsidRDefault="00000000">
      <w:pPr>
        <w:spacing w:before="120" w:after="280" w:afterAutospacing="1"/>
      </w:pPr>
      <w:r>
        <w:rPr>
          <w:lang w:val="vi-VN"/>
        </w:rPr>
        <w:t>(ii) Công ty Ailisi (Putian) Woven Fiber Products Co., Ltd;</w:t>
      </w:r>
    </w:p>
    <w:p w14:paraId="3BEB475A" w14:textId="77777777" w:rsidR="00000000" w:rsidRDefault="00000000">
      <w:pPr>
        <w:spacing w:before="120" w:after="280" w:afterAutospacing="1"/>
      </w:pPr>
      <w:r>
        <w:rPr>
          <w:lang w:val="vi-VN"/>
        </w:rPr>
        <w:t>(iii) Công ty Fujian Graphene New Material Technology Co., Ltd;</w:t>
      </w:r>
    </w:p>
    <w:p w14:paraId="4C1D1552" w14:textId="77777777" w:rsidR="00000000" w:rsidRDefault="00000000">
      <w:pPr>
        <w:spacing w:before="120" w:after="280" w:afterAutospacing="1"/>
      </w:pPr>
      <w:r>
        <w:rPr>
          <w:lang w:val="vi-VN"/>
        </w:rPr>
        <w:t>(iv) Công ty Putian Hesen Textile Co., Ltd;</w:t>
      </w:r>
    </w:p>
    <w:p w14:paraId="12C7CB86" w14:textId="77777777" w:rsidR="00000000" w:rsidRDefault="00000000">
      <w:pPr>
        <w:spacing w:before="120" w:after="280" w:afterAutospacing="1"/>
      </w:pPr>
      <w:r>
        <w:rPr>
          <w:lang w:val="vi-VN"/>
        </w:rPr>
        <w:t>(v) Công ty Fujian Cyclone Trading Co., Ltd;</w:t>
      </w:r>
    </w:p>
    <w:p w14:paraId="15D79A44" w14:textId="77777777" w:rsidR="00000000" w:rsidRDefault="00000000">
      <w:pPr>
        <w:spacing w:before="120" w:after="280" w:afterAutospacing="1"/>
      </w:pPr>
      <w:r>
        <w:rPr>
          <w:lang w:val="vi-VN"/>
        </w:rPr>
        <w:t>(vi) Công ty Fujian Litchi Trading Co., Ltd;</w:t>
      </w:r>
    </w:p>
    <w:p w14:paraId="0B45DA3B" w14:textId="77777777" w:rsidR="00000000" w:rsidRDefault="00000000">
      <w:pPr>
        <w:spacing w:before="120" w:after="280" w:afterAutospacing="1"/>
      </w:pPr>
      <w:r>
        <w:rPr>
          <w:lang w:val="vi-VN"/>
        </w:rPr>
        <w:t>(vii) Công ty Litchi International Holdings Limited; và</w:t>
      </w:r>
    </w:p>
    <w:p w14:paraId="11D1AD67" w14:textId="77777777" w:rsidR="00000000" w:rsidRDefault="00000000">
      <w:pPr>
        <w:spacing w:before="120" w:after="280" w:afterAutospacing="1"/>
      </w:pPr>
      <w:r>
        <w:rPr>
          <w:lang w:val="vi-VN"/>
        </w:rPr>
        <w:t>(viii) Công ty Hua Gang International Limited.</w:t>
      </w:r>
    </w:p>
    <w:p w14:paraId="33F60316" w14:textId="77777777" w:rsidR="00000000" w:rsidRDefault="00000000">
      <w:pPr>
        <w:spacing w:before="120" w:after="280" w:afterAutospacing="1"/>
      </w:pPr>
      <w:r>
        <w:rPr>
          <w:b/>
          <w:bCs/>
          <w:i/>
          <w:iCs/>
          <w:lang w:val="vi-VN"/>
        </w:rPr>
        <w:t xml:space="preserve">- Hồ </w:t>
      </w:r>
      <w:r>
        <w:rPr>
          <w:b/>
          <w:bCs/>
          <w:i/>
          <w:iCs/>
        </w:rPr>
        <w:t xml:space="preserve">sơ </w:t>
      </w:r>
      <w:r>
        <w:rPr>
          <w:b/>
          <w:bCs/>
          <w:i/>
          <w:iCs/>
          <w:lang w:val="vi-VN"/>
        </w:rPr>
        <w:t>đề nghị rà soát lại mức thuế CBPG của nhóm công ty Xinfengming Group Co., Ltd và 07 công ty liên kết (Nhóm công ty Xinfengming) gồm:</w:t>
      </w:r>
    </w:p>
    <w:p w14:paraId="7FE14572" w14:textId="77777777" w:rsidR="00000000" w:rsidRDefault="00000000">
      <w:pPr>
        <w:spacing w:before="120" w:after="280" w:afterAutospacing="1"/>
      </w:pPr>
      <w:r>
        <w:rPr>
          <w:lang w:val="vi-VN"/>
        </w:rPr>
        <w:t>(i) Công ty Xinfengming Group Co., Ltd;</w:t>
      </w:r>
    </w:p>
    <w:p w14:paraId="00321A2F" w14:textId="77777777" w:rsidR="00000000" w:rsidRDefault="00000000">
      <w:pPr>
        <w:spacing w:before="120" w:after="280" w:afterAutospacing="1"/>
      </w:pPr>
      <w:r>
        <w:rPr>
          <w:lang w:val="vi-VN"/>
        </w:rPr>
        <w:t>(ii) Công ty Xinfengming Group Huzhou Zhongshi Technology Co., Ltd;</w:t>
      </w:r>
    </w:p>
    <w:p w14:paraId="1D23229E" w14:textId="77777777" w:rsidR="00000000" w:rsidRDefault="00000000">
      <w:pPr>
        <w:spacing w:before="120" w:after="280" w:afterAutospacing="1"/>
      </w:pPr>
      <w:r>
        <w:rPr>
          <w:lang w:val="vi-VN"/>
        </w:rPr>
        <w:t>(iii) Công ty Tongxiang Zhongwei Chemical Fiber Co., Ltd;</w:t>
      </w:r>
    </w:p>
    <w:p w14:paraId="67F3BAF3" w14:textId="77777777" w:rsidR="00000000" w:rsidRDefault="00000000">
      <w:pPr>
        <w:spacing w:before="120" w:after="280" w:afterAutospacing="1"/>
      </w:pPr>
      <w:r>
        <w:rPr>
          <w:lang w:val="vi-VN"/>
        </w:rPr>
        <w:t>(iv) Công ty Tongxiang Zhongchen Chemical Fiber Co., Ltd;</w:t>
      </w:r>
    </w:p>
    <w:p w14:paraId="0C57E34F" w14:textId="77777777" w:rsidR="00000000" w:rsidRDefault="00000000">
      <w:pPr>
        <w:spacing w:before="120" w:after="280" w:afterAutospacing="1"/>
      </w:pPr>
      <w:r>
        <w:rPr>
          <w:lang w:val="vi-VN"/>
        </w:rPr>
        <w:t>(v) Công ty Tongxiang Zhongxin Chemical Fiber Co., Ltd;</w:t>
      </w:r>
    </w:p>
    <w:p w14:paraId="22B7F7D0" w14:textId="77777777" w:rsidR="00000000" w:rsidRDefault="00000000">
      <w:pPr>
        <w:spacing w:before="120" w:after="280" w:afterAutospacing="1"/>
      </w:pPr>
      <w:r>
        <w:rPr>
          <w:lang w:val="vi-VN"/>
        </w:rPr>
        <w:t>(vi) Công ty Tongxiang Zhongyi Chemical Fiber Co., Ltd;</w:t>
      </w:r>
    </w:p>
    <w:p w14:paraId="06AA9D30" w14:textId="77777777" w:rsidR="00000000" w:rsidRDefault="00000000">
      <w:pPr>
        <w:spacing w:before="120" w:after="280" w:afterAutospacing="1"/>
      </w:pPr>
      <w:r>
        <w:rPr>
          <w:lang w:val="vi-VN"/>
        </w:rPr>
        <w:t>(vii) Công ty Tongxiang Zhongyue Chemical Fiber Co., Ltd; và</w:t>
      </w:r>
    </w:p>
    <w:p w14:paraId="5A5CFDDF" w14:textId="77777777" w:rsidR="00000000" w:rsidRDefault="00000000">
      <w:pPr>
        <w:spacing w:before="120" w:after="280" w:afterAutospacing="1"/>
      </w:pPr>
      <w:r>
        <w:rPr>
          <w:lang w:val="vi-VN"/>
        </w:rPr>
        <w:t>(viii) Công ty Zhejiang Dushan ENERGY Co., Ltd.</w:t>
      </w:r>
    </w:p>
    <w:p w14:paraId="3C844022" w14:textId="77777777" w:rsidR="00000000" w:rsidRDefault="00000000">
      <w:pPr>
        <w:spacing w:before="120" w:after="280" w:afterAutospacing="1"/>
      </w:pPr>
      <w:r>
        <w:rPr>
          <w:lang w:val="vi-VN"/>
        </w:rPr>
        <w:t>- Hồ sơ đề nghị rà soát lại mức thuế CBPG của đại diện ngành sản xuất trong nước đề nghị rà soát mức thuế CBPG mới đối với các nhà sản xuất/xuất khẩu của Trung Quốc bao gồm:</w:t>
      </w:r>
    </w:p>
    <w:p w14:paraId="389D3650" w14:textId="77777777" w:rsidR="00000000" w:rsidRDefault="00000000">
      <w:pPr>
        <w:spacing w:before="120" w:after="280" w:afterAutospacing="1"/>
      </w:pPr>
      <w:r>
        <w:rPr>
          <w:b/>
          <w:bCs/>
          <w:i/>
          <w:iCs/>
          <w:lang w:val="vi-VN"/>
        </w:rPr>
        <w:t>(</w:t>
      </w:r>
      <w:r>
        <w:rPr>
          <w:b/>
          <w:bCs/>
          <w:i/>
          <w:iCs/>
        </w:rPr>
        <w:t>i</w:t>
      </w:r>
      <w:r>
        <w:rPr>
          <w:b/>
          <w:bCs/>
          <w:i/>
          <w:iCs/>
          <w:lang w:val="vi-VN"/>
        </w:rPr>
        <w:t>) Nhóm công ty Fujian Cyclone Technology Co., Ltd và 06 công ty liên kết (Nh</w:t>
      </w:r>
      <w:r>
        <w:rPr>
          <w:b/>
          <w:bCs/>
          <w:i/>
          <w:iCs/>
        </w:rPr>
        <w:t>ó</w:t>
      </w:r>
      <w:r>
        <w:rPr>
          <w:b/>
          <w:bCs/>
          <w:i/>
          <w:iCs/>
          <w:lang w:val="vi-VN"/>
        </w:rPr>
        <w:t>m công ty Cyclone), cụ thể gồm:</w:t>
      </w:r>
    </w:p>
    <w:p w14:paraId="02396C5D" w14:textId="77777777" w:rsidR="00000000" w:rsidRDefault="00000000">
      <w:pPr>
        <w:spacing w:before="120" w:after="280" w:afterAutospacing="1"/>
      </w:pPr>
      <w:r>
        <w:rPr>
          <w:lang w:val="vi-VN"/>
        </w:rPr>
        <w:t>+) Công ty Fujian Litchi New Material Co., Ltd;</w:t>
      </w:r>
    </w:p>
    <w:p w14:paraId="6FFEE255" w14:textId="77777777" w:rsidR="00000000" w:rsidRDefault="00000000">
      <w:pPr>
        <w:spacing w:before="120" w:after="280" w:afterAutospacing="1"/>
      </w:pPr>
      <w:r>
        <w:rPr>
          <w:lang w:val="vi-VN"/>
        </w:rPr>
        <w:t>+) Công ty Ailisi (Putian) Woven Fiber Products Co., Ltd.;</w:t>
      </w:r>
    </w:p>
    <w:p w14:paraId="203DB9B7" w14:textId="77777777" w:rsidR="00000000" w:rsidRDefault="00000000">
      <w:pPr>
        <w:spacing w:before="120" w:after="280" w:afterAutospacing="1"/>
      </w:pPr>
      <w:r>
        <w:rPr>
          <w:lang w:val="vi-VN"/>
        </w:rPr>
        <w:t>+) Công ty Putian Hesen Textile Co., Ltd;</w:t>
      </w:r>
    </w:p>
    <w:p w14:paraId="7B0A5BFF" w14:textId="77777777" w:rsidR="00000000" w:rsidRDefault="00000000">
      <w:pPr>
        <w:spacing w:before="120" w:after="280" w:afterAutospacing="1"/>
      </w:pPr>
      <w:r>
        <w:rPr>
          <w:lang w:val="vi-VN"/>
        </w:rPr>
        <w:t>+) Công ty Hua Feng Group Inc.;</w:t>
      </w:r>
    </w:p>
    <w:p w14:paraId="57784085" w14:textId="77777777" w:rsidR="00000000" w:rsidRDefault="00000000">
      <w:pPr>
        <w:spacing w:before="120" w:after="280" w:afterAutospacing="1"/>
      </w:pPr>
      <w:r>
        <w:rPr>
          <w:lang w:val="vi-VN"/>
        </w:rPr>
        <w:t>+) Công ty Litchi International Holdings Limited;</w:t>
      </w:r>
    </w:p>
    <w:p w14:paraId="3B5003F6" w14:textId="77777777" w:rsidR="00000000" w:rsidRDefault="00000000">
      <w:pPr>
        <w:spacing w:before="120" w:after="280" w:afterAutospacing="1"/>
      </w:pPr>
      <w:r>
        <w:rPr>
          <w:lang w:val="vi-VN"/>
        </w:rPr>
        <w:t>+) Công ty Fujian Litchi Trade Co. Ltd.; và</w:t>
      </w:r>
    </w:p>
    <w:p w14:paraId="07B4BF73" w14:textId="77777777" w:rsidR="00000000" w:rsidRDefault="00000000">
      <w:pPr>
        <w:spacing w:before="120" w:after="280" w:afterAutospacing="1"/>
      </w:pPr>
      <w:r>
        <w:rPr>
          <w:lang w:val="vi-VN"/>
        </w:rPr>
        <w:t>+) Công ty Fujian Cyclone Trading Co.,Ltd.</w:t>
      </w:r>
    </w:p>
    <w:p w14:paraId="3C215267" w14:textId="77777777" w:rsidR="00000000" w:rsidRDefault="00000000">
      <w:pPr>
        <w:spacing w:before="120" w:after="280" w:afterAutospacing="1"/>
      </w:pPr>
      <w:r>
        <w:rPr>
          <w:b/>
          <w:bCs/>
          <w:i/>
          <w:iCs/>
          <w:lang w:val="vi-VN"/>
        </w:rPr>
        <w:t>(ii) Nhóm công ty Xinfengming Group Co., Ltd và 09 công ty liên kết (Nhóm công ty Xinfengming), cụ thể gồm:</w:t>
      </w:r>
    </w:p>
    <w:p w14:paraId="65631906" w14:textId="77777777" w:rsidR="00000000" w:rsidRDefault="00000000">
      <w:pPr>
        <w:spacing w:before="120" w:after="280" w:afterAutospacing="1"/>
      </w:pPr>
      <w:r>
        <w:rPr>
          <w:lang w:val="vi-VN"/>
        </w:rPr>
        <w:t>+) Công ty Xinfengming Group Huzhou Zhongshi Technology Co., Ltd;</w:t>
      </w:r>
    </w:p>
    <w:p w14:paraId="25C3F2B1" w14:textId="77777777" w:rsidR="00000000" w:rsidRDefault="00000000">
      <w:pPr>
        <w:spacing w:before="120" w:after="280" w:afterAutospacing="1"/>
      </w:pPr>
      <w:r>
        <w:rPr>
          <w:lang w:val="vi-VN"/>
        </w:rPr>
        <w:t>+) Công ty Tongxiang Zhongwei Chemical Fiber Co., Ltd.;</w:t>
      </w:r>
    </w:p>
    <w:p w14:paraId="69423F46" w14:textId="77777777" w:rsidR="00000000" w:rsidRDefault="00000000">
      <w:pPr>
        <w:spacing w:before="120" w:after="280" w:afterAutospacing="1"/>
      </w:pPr>
      <w:r>
        <w:rPr>
          <w:lang w:val="vi-VN"/>
        </w:rPr>
        <w:t>+) Công ty Tongxiang Zhongchen Chemical Fiber Co., Ltd.;</w:t>
      </w:r>
    </w:p>
    <w:p w14:paraId="2D824B81" w14:textId="77777777" w:rsidR="00000000" w:rsidRDefault="00000000">
      <w:pPr>
        <w:spacing w:before="120" w:after="280" w:afterAutospacing="1"/>
      </w:pPr>
      <w:r>
        <w:rPr>
          <w:lang w:val="vi-VN"/>
        </w:rPr>
        <w:t>+) Công ty Tongxiang Zhongxin Chemical Fiber Co., Ltd.;</w:t>
      </w:r>
    </w:p>
    <w:p w14:paraId="7A975CFD" w14:textId="77777777" w:rsidR="00000000" w:rsidRDefault="00000000">
      <w:pPr>
        <w:spacing w:before="120" w:after="280" w:afterAutospacing="1"/>
      </w:pPr>
      <w:r>
        <w:rPr>
          <w:lang w:val="vi-VN"/>
        </w:rPr>
        <w:t>+) Công ty Tongxiang Zhongying Chemicalfiber Co., Ltd.;</w:t>
      </w:r>
    </w:p>
    <w:p w14:paraId="1BD760E8" w14:textId="77777777" w:rsidR="00000000" w:rsidRDefault="00000000">
      <w:pPr>
        <w:spacing w:before="120" w:after="280" w:afterAutospacing="1"/>
      </w:pPr>
      <w:r>
        <w:rPr>
          <w:lang w:val="vi-VN"/>
        </w:rPr>
        <w:t>+) Công ty Xinfengming Group Co. Ltd.;</w:t>
      </w:r>
    </w:p>
    <w:p w14:paraId="30AD55A9" w14:textId="77777777" w:rsidR="00000000" w:rsidRDefault="00000000">
      <w:pPr>
        <w:spacing w:before="120" w:after="280" w:afterAutospacing="1"/>
      </w:pPr>
      <w:r>
        <w:rPr>
          <w:lang w:val="vi-VN"/>
        </w:rPr>
        <w:t>+) Công ty Huzhou Zhongyue Chemical Fiber Co. Ltd.;</w:t>
      </w:r>
    </w:p>
    <w:p w14:paraId="04BC02C6" w14:textId="77777777" w:rsidR="00000000" w:rsidRDefault="00000000">
      <w:pPr>
        <w:spacing w:before="120" w:after="280" w:afterAutospacing="1"/>
      </w:pPr>
      <w:r>
        <w:rPr>
          <w:lang w:val="vi-VN"/>
        </w:rPr>
        <w:t>+) Công ty Tongxiang Zhongchi Chemicalfiber Co., Ltd.;</w:t>
      </w:r>
    </w:p>
    <w:p w14:paraId="3BC31942" w14:textId="77777777" w:rsidR="00000000" w:rsidRDefault="00000000">
      <w:pPr>
        <w:spacing w:before="120" w:after="280" w:afterAutospacing="1"/>
      </w:pPr>
      <w:r>
        <w:rPr>
          <w:lang w:val="vi-VN"/>
        </w:rPr>
        <w:t>+) Công ty Zhejiang Xinfengming Import And Export Co. Ltd.; và</w:t>
      </w:r>
    </w:p>
    <w:p w14:paraId="46ACBCB6" w14:textId="77777777" w:rsidR="00000000" w:rsidRDefault="00000000">
      <w:pPr>
        <w:spacing w:before="120" w:after="280" w:afterAutospacing="1"/>
      </w:pPr>
      <w:r>
        <w:rPr>
          <w:lang w:val="vi-VN"/>
        </w:rPr>
        <w:t>+) Công ty Tongxiang Zhongyi Chemical Fiber Co., Ltd.</w:t>
      </w:r>
    </w:p>
    <w:p w14:paraId="6BD073BF" w14:textId="77777777" w:rsidR="00000000" w:rsidRDefault="00000000">
      <w:pPr>
        <w:spacing w:before="120" w:after="280" w:afterAutospacing="1"/>
      </w:pPr>
      <w:r>
        <w:rPr>
          <w:b/>
          <w:bCs/>
          <w:i/>
          <w:iCs/>
          <w:lang w:val="vi-VN"/>
        </w:rPr>
        <w:t>(</w:t>
      </w:r>
      <w:r>
        <w:rPr>
          <w:b/>
          <w:bCs/>
          <w:i/>
          <w:iCs/>
        </w:rPr>
        <w:t>ii</w:t>
      </w:r>
      <w:r>
        <w:rPr>
          <w:b/>
          <w:bCs/>
          <w:i/>
          <w:iCs/>
          <w:lang w:val="vi-VN"/>
        </w:rPr>
        <w:t>i) Nhóm công ty Zhejiang Hengyi Petrochemicals Co. và 10 công ty liên kết (Nhóm công ty Hengyi), cụ thể gồm:</w:t>
      </w:r>
    </w:p>
    <w:p w14:paraId="36F55A3A" w14:textId="77777777" w:rsidR="00000000" w:rsidRDefault="00000000">
      <w:pPr>
        <w:spacing w:before="120" w:after="280" w:afterAutospacing="1"/>
      </w:pPr>
      <w:r>
        <w:rPr>
          <w:lang w:val="vi-VN"/>
        </w:rPr>
        <w:t>+) Công ty Hangzhou Yijing Chemical Fiber;</w:t>
      </w:r>
    </w:p>
    <w:p w14:paraId="7D933603" w14:textId="77777777" w:rsidR="00000000" w:rsidRDefault="00000000">
      <w:pPr>
        <w:spacing w:before="120" w:after="280" w:afterAutospacing="1"/>
      </w:pPr>
      <w:r>
        <w:rPr>
          <w:lang w:val="vi-VN"/>
        </w:rPr>
        <w:t>+) Công ty Zhejiang Hengyi High-Tech Materials Co., Ltd.;</w:t>
      </w:r>
    </w:p>
    <w:p w14:paraId="138C1438" w14:textId="77777777" w:rsidR="00000000" w:rsidRDefault="00000000">
      <w:pPr>
        <w:spacing w:before="120" w:after="280" w:afterAutospacing="1"/>
      </w:pPr>
      <w:r>
        <w:rPr>
          <w:lang w:val="vi-VN"/>
        </w:rPr>
        <w:t>+) Công ty Zhejiang Hengyi Polymer Co., Ltd.;</w:t>
      </w:r>
    </w:p>
    <w:p w14:paraId="7FF05705" w14:textId="77777777" w:rsidR="00000000" w:rsidRDefault="00000000">
      <w:pPr>
        <w:spacing w:before="120" w:after="280" w:afterAutospacing="1"/>
      </w:pPr>
      <w:r>
        <w:rPr>
          <w:lang w:val="vi-VN"/>
        </w:rPr>
        <w:t>+) Công ty Haining Hengyi New Material Co., Ltd.;</w:t>
      </w:r>
    </w:p>
    <w:p w14:paraId="4247613D" w14:textId="77777777" w:rsidR="00000000" w:rsidRDefault="00000000">
      <w:pPr>
        <w:spacing w:before="120" w:after="280" w:afterAutospacing="1"/>
      </w:pPr>
      <w:r>
        <w:rPr>
          <w:lang w:val="vi-VN"/>
        </w:rPr>
        <w:t>+) Công ty Zhejiang Henglan Technology Co., Ltd.;</w:t>
      </w:r>
    </w:p>
    <w:p w14:paraId="476A35E7" w14:textId="77777777" w:rsidR="00000000" w:rsidRDefault="00000000">
      <w:pPr>
        <w:spacing w:before="120" w:after="280" w:afterAutospacing="1"/>
      </w:pPr>
      <w:r>
        <w:rPr>
          <w:lang w:val="vi-VN"/>
        </w:rPr>
        <w:t>+) Công ty Taicang Yifeng Chemical Fiber Co., Ltd.;</w:t>
      </w:r>
    </w:p>
    <w:p w14:paraId="50A2C977" w14:textId="77777777" w:rsidR="00000000" w:rsidRDefault="00000000">
      <w:pPr>
        <w:spacing w:before="120" w:after="280" w:afterAutospacing="1"/>
      </w:pPr>
      <w:r>
        <w:rPr>
          <w:lang w:val="vi-VN"/>
        </w:rPr>
        <w:t>+) Công ty Zhejiang Shuangtu New Material Co., Ltd.;</w:t>
      </w:r>
    </w:p>
    <w:p w14:paraId="1017BF50" w14:textId="77777777" w:rsidR="00000000" w:rsidRDefault="00000000">
      <w:pPr>
        <w:spacing w:before="120" w:after="280" w:afterAutospacing="1"/>
      </w:pPr>
      <w:r>
        <w:rPr>
          <w:lang w:val="vi-VN"/>
        </w:rPr>
        <w:t>+) Công ty Jiaxing Yipeng Chemical Fiber Co., Ltd.;</w:t>
      </w:r>
    </w:p>
    <w:p w14:paraId="7A1314CF" w14:textId="77777777" w:rsidR="00000000" w:rsidRDefault="00000000">
      <w:pPr>
        <w:spacing w:before="120" w:after="280" w:afterAutospacing="1"/>
      </w:pPr>
      <w:r>
        <w:rPr>
          <w:lang w:val="vi-VN"/>
        </w:rPr>
        <w:t>+) Công ty Zhejiang Hengyi Petrochemicals Co.; và</w:t>
      </w:r>
    </w:p>
    <w:p w14:paraId="4912449B" w14:textId="77777777" w:rsidR="00000000" w:rsidRDefault="00000000">
      <w:pPr>
        <w:spacing w:before="120" w:after="280" w:afterAutospacing="1"/>
      </w:pPr>
      <w:r>
        <w:rPr>
          <w:lang w:val="vi-VN"/>
        </w:rPr>
        <w:t>+) Công ty Samsung C&amp;T Corporation.</w:t>
      </w:r>
    </w:p>
    <w:p w14:paraId="5CDECE71" w14:textId="77777777" w:rsidR="00000000" w:rsidRDefault="00000000">
      <w:pPr>
        <w:spacing w:before="120" w:after="280" w:afterAutospacing="1"/>
      </w:pPr>
      <w:r>
        <w:rPr>
          <w:b/>
          <w:bCs/>
          <w:i/>
          <w:iCs/>
          <w:lang w:val="vi-VN"/>
        </w:rPr>
        <w:t>(iv) Nhóm công ty Suzhou Shenghong Fiber Co., Ltd và 06 công ty liên kết (Nh</w:t>
      </w:r>
      <w:r>
        <w:rPr>
          <w:b/>
          <w:bCs/>
          <w:i/>
          <w:iCs/>
        </w:rPr>
        <w:t>ó</w:t>
      </w:r>
      <w:r>
        <w:rPr>
          <w:b/>
          <w:bCs/>
          <w:i/>
          <w:iCs/>
          <w:lang w:val="vi-VN"/>
        </w:rPr>
        <w:t>m công ty Shenghong), cụ thể gồm:</w:t>
      </w:r>
    </w:p>
    <w:p w14:paraId="6AA2A09C" w14:textId="77777777" w:rsidR="00000000" w:rsidRDefault="00000000">
      <w:pPr>
        <w:spacing w:before="120" w:after="280" w:afterAutospacing="1"/>
      </w:pPr>
      <w:r>
        <w:rPr>
          <w:lang w:val="vi-VN"/>
        </w:rPr>
        <w:t>+) Công ty Suzhou Shenghong Fiber Co., Ltd;</w:t>
      </w:r>
    </w:p>
    <w:p w14:paraId="7BF87F86" w14:textId="77777777" w:rsidR="00000000" w:rsidRDefault="00000000">
      <w:pPr>
        <w:spacing w:before="120" w:after="280" w:afterAutospacing="1"/>
      </w:pPr>
      <w:r>
        <w:rPr>
          <w:lang w:val="vi-VN"/>
        </w:rPr>
        <w:t>+) Công ty Jiangsu Zhonglu Technology Development Co., Ltd.;</w:t>
      </w:r>
    </w:p>
    <w:p w14:paraId="07412561" w14:textId="77777777" w:rsidR="00000000" w:rsidRDefault="00000000">
      <w:pPr>
        <w:spacing w:before="120" w:after="280" w:afterAutospacing="1"/>
      </w:pPr>
      <w:r>
        <w:rPr>
          <w:lang w:val="vi-VN"/>
        </w:rPr>
        <w:t>+) Công ty Jiangsu Suzhen Biology Engineering Co., Ltd.;</w:t>
      </w:r>
    </w:p>
    <w:p w14:paraId="6943AAB7" w14:textId="77777777" w:rsidR="00000000" w:rsidRDefault="00000000">
      <w:pPr>
        <w:spacing w:before="120" w:after="280" w:afterAutospacing="1"/>
      </w:pPr>
      <w:r>
        <w:rPr>
          <w:lang w:val="vi-VN"/>
        </w:rPr>
        <w:t>+) Công ty Jiangsu Guowang High-Technique Fiber Co., Ltd;</w:t>
      </w:r>
    </w:p>
    <w:p w14:paraId="63F91C53" w14:textId="77777777" w:rsidR="00000000" w:rsidRDefault="00000000">
      <w:pPr>
        <w:spacing w:before="120" w:after="280" w:afterAutospacing="1"/>
      </w:pPr>
      <w:r>
        <w:rPr>
          <w:lang w:val="vi-VN"/>
        </w:rPr>
        <w:t>+) Công ty Jiangsu Ganghong Fiber Co., Ltd;</w:t>
      </w:r>
    </w:p>
    <w:p w14:paraId="66C080EE" w14:textId="77777777" w:rsidR="00000000" w:rsidRDefault="00000000">
      <w:pPr>
        <w:spacing w:before="120" w:after="280" w:afterAutospacing="1"/>
      </w:pPr>
      <w:r>
        <w:rPr>
          <w:lang w:val="vi-VN"/>
        </w:rPr>
        <w:t>+) Công ty Jiangsu Shenghong Technology Trading; và</w:t>
      </w:r>
    </w:p>
    <w:p w14:paraId="021F1011" w14:textId="77777777" w:rsidR="00000000" w:rsidRDefault="00000000">
      <w:pPr>
        <w:spacing w:before="120" w:after="280" w:afterAutospacing="1"/>
      </w:pPr>
      <w:r>
        <w:rPr>
          <w:lang w:val="vi-VN"/>
        </w:rPr>
        <w:t>+) Công ty Jiangsu Reborn Eco-Tech Co.,Ltd..</w:t>
      </w:r>
    </w:p>
    <w:p w14:paraId="7CB81B56" w14:textId="77777777" w:rsidR="00000000" w:rsidRDefault="00000000">
      <w:pPr>
        <w:spacing w:before="120" w:after="280" w:afterAutospacing="1"/>
      </w:pPr>
      <w:r>
        <w:rPr>
          <w:b/>
          <w:bCs/>
          <w:i/>
          <w:iCs/>
          <w:lang w:val="vi-VN"/>
        </w:rPr>
        <w:t>(v) Mức thuế dành cho các nhà sản xuất/xuất khẩu khác của Trung Quốc.</w:t>
      </w:r>
    </w:p>
    <w:p w14:paraId="3DFDB72B" w14:textId="77777777" w:rsidR="00000000" w:rsidRDefault="00000000">
      <w:pPr>
        <w:spacing w:before="120" w:after="280" w:afterAutospacing="1"/>
      </w:pPr>
      <w:bookmarkStart w:id="15" w:name="dieu_2_1"/>
      <w:r>
        <w:rPr>
          <w:b/>
          <w:bCs/>
          <w:lang w:val="vi-VN"/>
        </w:rPr>
        <w:t>2. Hàng hóa thuộc đối tượng rà soát</w:t>
      </w:r>
      <w:bookmarkEnd w:id="15"/>
    </w:p>
    <w:p w14:paraId="4968C004" w14:textId="77777777" w:rsidR="00000000" w:rsidRDefault="00000000">
      <w:pPr>
        <w:spacing w:before="120" w:after="280" w:afterAutospacing="1"/>
      </w:pPr>
      <w:r>
        <w:rPr>
          <w:b/>
          <w:bCs/>
          <w:i/>
          <w:iCs/>
          <w:lang w:val="vi-VN"/>
        </w:rPr>
        <w:t>- Mô tả:</w:t>
      </w:r>
    </w:p>
    <w:p w14:paraId="529B39A9" w14:textId="77777777" w:rsidR="00000000" w:rsidRDefault="00000000">
      <w:pPr>
        <w:spacing w:before="120" w:after="280" w:afterAutospacing="1"/>
      </w:pPr>
      <w:r>
        <w:rPr>
          <w:lang w:val="vi-VN"/>
        </w:rPr>
        <w:t>+ Tên sản phẩm: Sợi dài làm từ polyester</w:t>
      </w:r>
    </w:p>
    <w:p w14:paraId="27FFEAED" w14:textId="77777777" w:rsidR="00000000" w:rsidRDefault="00000000">
      <w:pPr>
        <w:spacing w:before="120" w:after="280" w:afterAutospacing="1"/>
      </w:pPr>
      <w:r>
        <w:rPr>
          <w:lang w:val="vi-VN"/>
        </w:rPr>
        <w:t>+ Tên khoa học/ Tên tiếng Anh: polyester filament ya</w:t>
      </w:r>
      <w:r>
        <w:rPr>
          <w:lang w:val="en-GB"/>
        </w:rPr>
        <w:t>rn</w:t>
      </w:r>
    </w:p>
    <w:p w14:paraId="1FE45A78" w14:textId="77777777" w:rsidR="00000000" w:rsidRDefault="00000000">
      <w:pPr>
        <w:spacing w:before="120" w:after="280" w:afterAutospacing="1"/>
      </w:pPr>
      <w:r>
        <w:rPr>
          <w:lang w:val="vi-VN"/>
        </w:rPr>
        <w:t>+ Tên thông thường: sợi dài làm từ polyester, sợi POY, sợi DTY, sợi FDY, sợi d</w:t>
      </w:r>
      <w:r>
        <w:t xml:space="preserve">ún </w:t>
      </w:r>
      <w:r>
        <w:rPr>
          <w:lang w:val="vi-VN"/>
        </w:rPr>
        <w:t>polyester, sợi polyester được định hướng một phần, sợi polyester được định hướng toàn phần,...</w:t>
      </w:r>
    </w:p>
    <w:p w14:paraId="166F754E" w14:textId="77777777" w:rsidR="00000000" w:rsidRDefault="00000000">
      <w:pPr>
        <w:spacing w:before="120" w:after="280" w:afterAutospacing="1"/>
      </w:pPr>
      <w:r>
        <w:rPr>
          <w:b/>
          <w:bCs/>
          <w:i/>
          <w:iCs/>
          <w:lang w:val="vi-VN"/>
        </w:rPr>
        <w:t>- Phân loại theo mã số hàng hóa (Mã HS):</w:t>
      </w:r>
      <w:r>
        <w:rPr>
          <w:lang w:val="vi-VN"/>
        </w:rPr>
        <w:t xml:space="preserve"> 5402.33.00, 5402.46.00 và 5402.47.00.</w:t>
      </w:r>
    </w:p>
    <w:p w14:paraId="4CF3DE4B" w14:textId="77777777" w:rsidR="00000000" w:rsidRDefault="00000000">
      <w:pPr>
        <w:spacing w:before="120" w:after="280" w:afterAutospacing="1"/>
      </w:pPr>
      <w:r>
        <w:rPr>
          <w:b/>
          <w:bCs/>
          <w:i/>
          <w:iCs/>
          <w:lang w:val="vi-VN"/>
        </w:rPr>
        <w:t>- Mức thuế chống bán ph</w:t>
      </w:r>
      <w:r>
        <w:rPr>
          <w:b/>
          <w:bCs/>
          <w:i/>
          <w:iCs/>
        </w:rPr>
        <w:t xml:space="preserve">á </w:t>
      </w:r>
      <w:r>
        <w:rPr>
          <w:b/>
          <w:bCs/>
          <w:i/>
          <w:iCs/>
          <w:lang w:val="vi-VN"/>
        </w:rPr>
        <w:t>giá hiện hành:</w:t>
      </w:r>
      <w:r>
        <w:rPr>
          <w:lang w:val="vi-VN"/>
        </w:rPr>
        <w:t xml:space="preserve"> mức thuế chống bán phá giá từ 3,36% đến 17,45%.</w:t>
      </w:r>
    </w:p>
    <w:p w14:paraId="42A3BC7C" w14:textId="77777777" w:rsidR="00000000" w:rsidRDefault="00000000">
      <w:pPr>
        <w:spacing w:before="120" w:after="280" w:afterAutospacing="1"/>
      </w:pPr>
      <w:bookmarkStart w:id="16" w:name="dieu_3_1"/>
      <w:r>
        <w:rPr>
          <w:b/>
          <w:bCs/>
          <w:lang w:val="vi-VN"/>
        </w:rPr>
        <w:t>3. Cơ sở tiến hành rà soát</w:t>
      </w:r>
      <w:bookmarkEnd w:id="16"/>
    </w:p>
    <w:p w14:paraId="1E82C7B3" w14:textId="77777777" w:rsidR="00000000" w:rsidRDefault="00000000">
      <w:pPr>
        <w:spacing w:before="120" w:after="280" w:afterAutospacing="1"/>
      </w:pPr>
      <w:r>
        <w:rPr>
          <w:lang w:val="vi-VN"/>
        </w:rPr>
        <w:t xml:space="preserve">Căn cứ </w:t>
      </w:r>
      <w:bookmarkStart w:id="17" w:name="dc_1"/>
      <w:r>
        <w:rPr>
          <w:lang w:val="vi-VN"/>
        </w:rPr>
        <w:t>khoản 1 Điều 82 Luật Quản lý ngoại thương</w:t>
      </w:r>
      <w:bookmarkEnd w:id="17"/>
      <w:r>
        <w:rPr>
          <w:lang w:val="vi-VN"/>
        </w:rPr>
        <w:t>, trên cơ sở hồ sơ và bằng chứng cung cấp ban đầu về các yêu cầu rà soát nêu trên, Cơ quan điều tra tiến hành rà soát và đưa ra kết luận về mức thuế chống bán bán phá giá áp dụng đối với các nhóm công ty sau:</w:t>
      </w:r>
    </w:p>
    <w:p w14:paraId="1A33F206" w14:textId="77777777" w:rsidR="00000000" w:rsidRDefault="00000000">
      <w:pPr>
        <w:spacing w:before="120" w:after="280" w:afterAutospacing="1"/>
      </w:pPr>
      <w:r>
        <w:rPr>
          <w:lang w:val="vi-VN"/>
        </w:rPr>
        <w:t>(i) Nhóm công ty Cyclone;</w:t>
      </w:r>
    </w:p>
    <w:p w14:paraId="55D89B68" w14:textId="77777777" w:rsidR="00000000" w:rsidRDefault="00000000">
      <w:pPr>
        <w:spacing w:before="120" w:after="280" w:afterAutospacing="1"/>
      </w:pPr>
      <w:r>
        <w:rPr>
          <w:lang w:val="vi-VN"/>
        </w:rPr>
        <w:t>(ii) Nhóm công ty Xinfengming;</w:t>
      </w:r>
    </w:p>
    <w:p w14:paraId="71CECCB4" w14:textId="77777777" w:rsidR="00000000" w:rsidRDefault="00000000">
      <w:pPr>
        <w:spacing w:before="120" w:after="280" w:afterAutospacing="1"/>
      </w:pPr>
      <w:r>
        <w:rPr>
          <w:lang w:val="vi-VN"/>
        </w:rPr>
        <w:t>(iii) Nhóm công ty Hengyi;</w:t>
      </w:r>
    </w:p>
    <w:p w14:paraId="2590131F" w14:textId="77777777" w:rsidR="00000000" w:rsidRDefault="00000000">
      <w:pPr>
        <w:spacing w:before="120" w:after="280" w:afterAutospacing="1"/>
      </w:pPr>
      <w:r>
        <w:rPr>
          <w:lang w:val="vi-VN"/>
        </w:rPr>
        <w:t>(iv) Nhóm công ty Shenghong;</w:t>
      </w:r>
    </w:p>
    <w:p w14:paraId="233A5E4F" w14:textId="77777777" w:rsidR="00000000" w:rsidRDefault="00000000">
      <w:pPr>
        <w:spacing w:before="120" w:after="280" w:afterAutospacing="1"/>
      </w:pPr>
      <w:r>
        <w:rPr>
          <w:lang w:val="vi-VN"/>
        </w:rPr>
        <w:t>(v) Mức thuế dành cho các nhà sản xuất/xuất khẩu khác của Trung Quốc.</w:t>
      </w:r>
    </w:p>
    <w:p w14:paraId="1140D292" w14:textId="77777777" w:rsidR="00000000" w:rsidRDefault="00000000">
      <w:pPr>
        <w:spacing w:before="120" w:after="280" w:afterAutospacing="1"/>
      </w:pPr>
      <w:bookmarkStart w:id="18" w:name="dieu_4_1"/>
      <w:r>
        <w:rPr>
          <w:b/>
          <w:bCs/>
          <w:lang w:val="vi-VN"/>
        </w:rPr>
        <w:t>4. Thời kỳ rà soát biên độ bán phá giá</w:t>
      </w:r>
      <w:bookmarkEnd w:id="18"/>
    </w:p>
    <w:p w14:paraId="7EDAE4A8" w14:textId="77777777" w:rsidR="00000000" w:rsidRDefault="00000000">
      <w:pPr>
        <w:spacing w:before="120" w:after="280" w:afterAutospacing="1"/>
      </w:pPr>
      <w:r>
        <w:rPr>
          <w:lang w:val="vi-VN"/>
        </w:rPr>
        <w:t>Từ ngày 01 tháng 10 năm 2021 đến hết ngày 30 tháng 9 năm 2022.</w:t>
      </w:r>
    </w:p>
    <w:p w14:paraId="2E82F506" w14:textId="77777777" w:rsidR="00000000" w:rsidRDefault="00000000">
      <w:pPr>
        <w:spacing w:before="120" w:after="280" w:afterAutospacing="1"/>
      </w:pPr>
      <w:bookmarkStart w:id="19" w:name="dieu_5_1"/>
      <w:r>
        <w:rPr>
          <w:b/>
          <w:bCs/>
          <w:lang w:val="vi-VN"/>
        </w:rPr>
        <w:t>5. Quy trình và thủ tục rà soát</w:t>
      </w:r>
      <w:bookmarkEnd w:id="19"/>
    </w:p>
    <w:p w14:paraId="70FEA18C" w14:textId="77777777" w:rsidR="00000000" w:rsidRDefault="00000000">
      <w:pPr>
        <w:spacing w:before="120" w:after="280" w:afterAutospacing="1"/>
      </w:pPr>
      <w:r>
        <w:rPr>
          <w:lang w:val="vi-VN"/>
        </w:rPr>
        <w:t>Cơ quan điều tra tiến hành các thủ tục rà soát như sau:</w:t>
      </w:r>
    </w:p>
    <w:p w14:paraId="738864CD" w14:textId="77777777" w:rsidR="00000000" w:rsidRDefault="00000000">
      <w:pPr>
        <w:spacing w:before="120" w:after="280" w:afterAutospacing="1"/>
      </w:pPr>
      <w:r>
        <w:rPr>
          <w:i/>
          <w:iCs/>
          <w:lang w:val="vi-VN"/>
        </w:rPr>
        <w:t>5.1. Đăng ký bên liên quan</w:t>
      </w:r>
    </w:p>
    <w:p w14:paraId="529010DF" w14:textId="77777777" w:rsidR="00000000" w:rsidRDefault="00000000">
      <w:pPr>
        <w:spacing w:before="120" w:after="280" w:afterAutospacing="1"/>
      </w:pPr>
      <w:r>
        <w:rPr>
          <w:lang w:val="vi-VN"/>
        </w:rPr>
        <w:t xml:space="preserve">a) Căn cứ </w:t>
      </w:r>
      <w:bookmarkStart w:id="20" w:name="dc_2"/>
      <w:r>
        <w:rPr>
          <w:lang w:val="vi-VN"/>
        </w:rPr>
        <w:t>Điều 6 Thông tư số 37/2019/TT-BCT</w:t>
      </w:r>
      <w:bookmarkEnd w:id="20"/>
      <w:r>
        <w:rPr>
          <w:lang w:val="vi-VN"/>
        </w:rPr>
        <w:t xml:space="preserve"> ngày 29 tháng 11 năm 2019 của Bộ trưởng Bộ Công Thương quy định chi tiết một số nội dung về các biện pháp phòng vệ thương mại, tổ chức, cá nhân quy định tại </w:t>
      </w:r>
      <w:bookmarkStart w:id="21" w:name="dc_3"/>
      <w:r>
        <w:rPr>
          <w:lang w:val="vi-VN"/>
        </w:rPr>
        <w:t>Điều 74 Luật Quản lý ngoại thương</w:t>
      </w:r>
      <w:bookmarkEnd w:id="21"/>
      <w:r>
        <w:rPr>
          <w:lang w:val="vi-VN"/>
        </w:rPr>
        <w:t xml:space="preserve"> có thể đăng ký làm bên liên quan trong vụ việc rà soát với Cơ quan điều tra để tiếp cận thông tin lưu hành công khai trong quá trình tiến hành rà soát, gửi các ý kiến bình luận, thông tin và bằng chứng liên quan đến nội dung rà soát được nêu tại Mục 3 Thông báo này.</w:t>
      </w:r>
    </w:p>
    <w:p w14:paraId="7BE41359" w14:textId="77777777" w:rsidR="00000000" w:rsidRDefault="00000000">
      <w:pPr>
        <w:spacing w:before="120" w:after="280" w:afterAutospacing="1"/>
      </w:pPr>
      <w:r>
        <w:rPr>
          <w:lang w:val="vi-VN"/>
        </w:rPr>
        <w:t>b) Tổ chức, cá nhân đăng ký bên liên quan theo mẫu Đơn đăng ký bên liên quan ban hành tại Phụ lục I ban hành kèm theo Thông tư số 37/2019/TT-BCT và gửi tới Cơ quan điều tra theo địa chỉ nêu tại Thông báo này trong thời hạn sáu mươi (60) ngày làm việc kể từ ngày có hiệu lực của quyết định tiến hành rà soát bằng cách gửi công văn ch</w:t>
      </w:r>
      <w:r>
        <w:t>í</w:t>
      </w:r>
      <w:r>
        <w:rPr>
          <w:lang w:val="vi-VN"/>
        </w:rPr>
        <w:t>nh thức kèm theo Đơn đăng ký bên liên quan theo một trong hai phương thức sau: (i) bưu điện hoặc (ii) thư điện tử.</w:t>
      </w:r>
    </w:p>
    <w:p w14:paraId="77C74373" w14:textId="77777777" w:rsidR="00000000" w:rsidRDefault="00000000">
      <w:pPr>
        <w:spacing w:before="120" w:after="280" w:afterAutospacing="1"/>
      </w:pPr>
      <w:r>
        <w:rPr>
          <w:lang w:val="vi-VN"/>
        </w:rPr>
        <w:t xml:space="preserve">c) Bên liên quan theo quy định tại </w:t>
      </w:r>
      <w:bookmarkStart w:id="22" w:name="dc_4"/>
      <w:r>
        <w:rPr>
          <w:lang w:val="vi-VN"/>
        </w:rPr>
        <w:t>Điều 74 Luật Quản lý ngoại thương</w:t>
      </w:r>
      <w:bookmarkEnd w:id="22"/>
      <w:r>
        <w:rPr>
          <w:lang w:val="vi-VN"/>
        </w:rPr>
        <w:t xml:space="preserve"> thực hiện quyền và nghĩa vụ theo quy định tại </w:t>
      </w:r>
      <w:bookmarkStart w:id="23" w:name="dc_5"/>
      <w:r>
        <w:rPr>
          <w:lang w:val="vi-VN"/>
        </w:rPr>
        <w:t>Điều 9 Nghị định số 10/2018/NĐ-CP</w:t>
      </w:r>
      <w:bookmarkEnd w:id="23"/>
      <w:r>
        <w:rPr>
          <w:lang w:val="vi-VN"/>
        </w:rPr>
        <w:t xml:space="preserve"> ngày 15 tháng 01 năm 2018 của Chính phủ quy định chi tiết một số điều của Luật Quản lý ngoại thương về các biện pháp phòng vệ thương mại.</w:t>
      </w:r>
    </w:p>
    <w:p w14:paraId="32739860" w14:textId="77777777" w:rsidR="00000000" w:rsidRDefault="00000000">
      <w:pPr>
        <w:spacing w:before="120" w:after="280" w:afterAutospacing="1"/>
      </w:pPr>
      <w:r>
        <w:rPr>
          <w:i/>
          <w:iCs/>
          <w:lang w:val="vi-VN"/>
        </w:rPr>
        <w:t>5.2. Bản câu hỏi rà soát</w:t>
      </w:r>
    </w:p>
    <w:p w14:paraId="17A96F9F" w14:textId="77777777" w:rsidR="00000000" w:rsidRDefault="00000000">
      <w:pPr>
        <w:spacing w:before="120" w:after="280" w:afterAutospacing="1"/>
      </w:pPr>
      <w:r>
        <w:rPr>
          <w:lang w:val="vi-VN"/>
        </w:rPr>
        <w:t xml:space="preserve">Căn cứ </w:t>
      </w:r>
      <w:bookmarkStart w:id="24" w:name="dc_6"/>
      <w:r>
        <w:rPr>
          <w:lang w:val="vi-VN"/>
        </w:rPr>
        <w:t>Điều 57 Nghị định số 10/2018/NĐ-CP</w:t>
      </w:r>
      <w:bookmarkEnd w:id="24"/>
      <w:r>
        <w:rPr>
          <w:lang w:val="vi-VN"/>
        </w:rPr>
        <w:t>:</w:t>
      </w:r>
    </w:p>
    <w:p w14:paraId="5A2BEAF2" w14:textId="77777777" w:rsidR="00000000" w:rsidRDefault="00000000">
      <w:pPr>
        <w:spacing w:before="120" w:after="280" w:afterAutospacing="1"/>
      </w:pPr>
      <w:r>
        <w:rPr>
          <w:lang w:val="vi-VN"/>
        </w:rPr>
        <w:t>a) Trong thời hạn 15 ngày kể từ ngày có quyết định rà soát, Cơ quan điều tra gửi bản câu hỏi điều tra cho các đối tượng sau đây:</w:t>
      </w:r>
    </w:p>
    <w:p w14:paraId="61E12AFE" w14:textId="77777777" w:rsidR="00000000" w:rsidRDefault="00000000">
      <w:pPr>
        <w:spacing w:before="120" w:after="280" w:afterAutospacing="1"/>
      </w:pPr>
      <w:r>
        <w:rPr>
          <w:lang w:val="vi-VN"/>
        </w:rPr>
        <w:t>- Bên nộp hồ sơ yêu cầu rà soát;</w:t>
      </w:r>
    </w:p>
    <w:p w14:paraId="163B2D64" w14:textId="77777777" w:rsidR="00000000" w:rsidRDefault="00000000">
      <w:pPr>
        <w:spacing w:before="120" w:after="280" w:afterAutospacing="1"/>
      </w:pPr>
      <w:r>
        <w:rPr>
          <w:lang w:val="vi-VN"/>
        </w:rPr>
        <w:t>- Bên bị đề nghị rà soát (nếu có); và</w:t>
      </w:r>
    </w:p>
    <w:p w14:paraId="77490401" w14:textId="77777777" w:rsidR="00000000" w:rsidRDefault="00000000">
      <w:pPr>
        <w:spacing w:before="120" w:after="280" w:afterAutospacing="1"/>
      </w:pPr>
      <w:r>
        <w:rPr>
          <w:lang w:val="vi-VN"/>
        </w:rPr>
        <w:t>- Các bên liên quan khác mà Cơ quan điều tra cho là cần thiết.</w:t>
      </w:r>
    </w:p>
    <w:p w14:paraId="472BA0C9" w14:textId="77777777" w:rsidR="00000000" w:rsidRDefault="00000000">
      <w:pPr>
        <w:spacing w:before="120" w:after="280" w:afterAutospacing="1"/>
      </w:pPr>
      <w:r>
        <w:rPr>
          <w:lang w:val="vi-VN"/>
        </w:rPr>
        <w:t>b) Trong thời hạn 30 ngày kể từ ngày nhận được bản câu hỏi điều tra rà soát, bên nhận được bản câu hỏi phải gửi bản trả lời đầy đủ cho Cơ quan điều tra. Thời hạn này có thể được Cơ quan điều tra xem xét, gia hạn một lần với thời hạn tối đa không quá 30 ngày trên cơ sở văn bản đề nghị gia hạn của bên đề nghị gia hạn.</w:t>
      </w:r>
    </w:p>
    <w:p w14:paraId="6FC413C3" w14:textId="77777777" w:rsidR="00000000" w:rsidRDefault="00000000">
      <w:pPr>
        <w:spacing w:before="120" w:after="280" w:afterAutospacing="1"/>
      </w:pPr>
      <w:r>
        <w:rPr>
          <w:lang w:val="vi-VN"/>
        </w:rPr>
        <w:t>c) Bản câu hỏi điều tra được coi là nhận được sau 07 ngày làm việc kể từ ngày Cơ quan điều tra gửi đi.</w:t>
      </w:r>
    </w:p>
    <w:p w14:paraId="50370A63" w14:textId="77777777" w:rsidR="00000000" w:rsidRDefault="00000000">
      <w:pPr>
        <w:spacing w:before="120" w:after="280" w:afterAutospacing="1"/>
      </w:pPr>
      <w:r>
        <w:rPr>
          <w:i/>
          <w:iCs/>
          <w:lang w:val="vi-VN"/>
        </w:rPr>
        <w:t>5.3. Điều tra tại ch</w:t>
      </w:r>
      <w:r>
        <w:rPr>
          <w:i/>
          <w:iCs/>
        </w:rPr>
        <w:t>ỗ</w:t>
      </w:r>
    </w:p>
    <w:p w14:paraId="6A965D31" w14:textId="77777777" w:rsidR="00000000" w:rsidRDefault="00000000">
      <w:pPr>
        <w:spacing w:before="120" w:after="280" w:afterAutospacing="1"/>
      </w:pPr>
      <w:r>
        <w:rPr>
          <w:lang w:val="vi-VN"/>
        </w:rPr>
        <w:t xml:space="preserve">a) Căn cứ </w:t>
      </w:r>
      <w:bookmarkStart w:id="25" w:name="dc_7"/>
      <w:r>
        <w:rPr>
          <w:lang w:val="vi-VN"/>
        </w:rPr>
        <w:t>khoản 3 Điều 75 Luật Quản lý ngoại thương</w:t>
      </w:r>
      <w:bookmarkEnd w:id="25"/>
      <w:r>
        <w:rPr>
          <w:lang w:val="vi-VN"/>
        </w:rPr>
        <w:t>, trong trường hợp cần thiết, Cơ quan điều tra có quyền tiến hành việc điều tra tại chỗ, bao gồm cả việc điều tra tại nước ngoài nhằm xác minh tính xác thực của thông tin, tài liệu do bên liên quan cung cấp hoặc thu thập thêm thông tin, tài liệu cần thiết để giải quyết vụ việc phòng vệ thương mại.</w:t>
      </w:r>
    </w:p>
    <w:p w14:paraId="258209DA" w14:textId="77777777" w:rsidR="00000000" w:rsidRDefault="00000000">
      <w:pPr>
        <w:spacing w:before="120" w:after="280" w:afterAutospacing="1"/>
      </w:pPr>
      <w:r>
        <w:rPr>
          <w:lang w:val="vi-VN"/>
        </w:rPr>
        <w:t>b) Quy trình, thủ tục điều tra tại ch</w:t>
      </w:r>
      <w:r>
        <w:t xml:space="preserve">ỗ </w:t>
      </w:r>
      <w:r>
        <w:rPr>
          <w:lang w:val="vi-VN"/>
        </w:rPr>
        <w:t xml:space="preserve">được thực hiện theo quy định tại </w:t>
      </w:r>
      <w:bookmarkStart w:id="26" w:name="dc_8"/>
      <w:r>
        <w:rPr>
          <w:lang w:val="vi-VN"/>
        </w:rPr>
        <w:t>Điều 12 Nghị định số 10/2018/NĐ-CP</w:t>
      </w:r>
      <w:bookmarkEnd w:id="26"/>
      <w:r>
        <w:rPr>
          <w:lang w:val="vi-VN"/>
        </w:rPr>
        <w:t>.</w:t>
      </w:r>
    </w:p>
    <w:p w14:paraId="08C0BD00" w14:textId="77777777" w:rsidR="00000000" w:rsidRDefault="00000000">
      <w:pPr>
        <w:spacing w:before="120" w:after="280" w:afterAutospacing="1"/>
      </w:pPr>
      <w:r>
        <w:rPr>
          <w:i/>
          <w:iCs/>
          <w:lang w:val="vi-VN"/>
        </w:rPr>
        <w:t>5.4. Tiếng nói và chữ viết trong qu</w:t>
      </w:r>
      <w:r>
        <w:rPr>
          <w:i/>
          <w:iCs/>
        </w:rPr>
        <w:t>á</w:t>
      </w:r>
      <w:r>
        <w:rPr>
          <w:i/>
          <w:iCs/>
          <w:lang w:val="vi-VN"/>
        </w:rPr>
        <w:t xml:space="preserve"> trình rà soát</w:t>
      </w:r>
    </w:p>
    <w:p w14:paraId="651F6371" w14:textId="77777777" w:rsidR="00000000" w:rsidRDefault="00000000">
      <w:pPr>
        <w:spacing w:before="120" w:after="280" w:afterAutospacing="1"/>
      </w:pPr>
      <w:r>
        <w:rPr>
          <w:lang w:val="vi-VN"/>
        </w:rPr>
        <w:t>a) Tiếng nói và chữ viết dùng trong quá trình rà soát là tiếng Việt. Bên liên quan có quyền dùng tiếng nói và ch</w:t>
      </w:r>
      <w:r>
        <w:t xml:space="preserve">ữ </w:t>
      </w:r>
      <w:r>
        <w:rPr>
          <w:lang w:val="vi-VN"/>
        </w:rPr>
        <w:t>viết của dân tộc mình, trong trường hợp này phải có phiên dịch.</w:t>
      </w:r>
    </w:p>
    <w:p w14:paraId="0036D9F8" w14:textId="77777777" w:rsidR="00000000" w:rsidRDefault="00000000">
      <w:pPr>
        <w:spacing w:before="120" w:after="280" w:afterAutospacing="1"/>
      </w:pPr>
      <w:r>
        <w:rPr>
          <w:lang w:val="vi-VN"/>
        </w:rPr>
        <w:t>b) Các thông tin, tài liệu không phải bằng tiếng Việt do bên liên quan cung cấp phải được dịch ra tiếng Việt. Bên liên quan phải đảm bảo tính trung thực, chính xác và chịu trách nhiệm trước pháp luật về nội dung được dịch thuật.</w:t>
      </w:r>
    </w:p>
    <w:p w14:paraId="5354B27E" w14:textId="77777777" w:rsidR="00000000" w:rsidRDefault="00000000">
      <w:pPr>
        <w:spacing w:before="120" w:after="280" w:afterAutospacing="1"/>
      </w:pPr>
      <w:r>
        <w:rPr>
          <w:i/>
          <w:iCs/>
          <w:lang w:val="vi-VN"/>
        </w:rPr>
        <w:t>5.5. Bảo mật thông tin</w:t>
      </w:r>
    </w:p>
    <w:p w14:paraId="73507CD7" w14:textId="77777777" w:rsidR="00000000" w:rsidRDefault="00000000">
      <w:pPr>
        <w:spacing w:before="120" w:after="280" w:afterAutospacing="1"/>
      </w:pPr>
      <w:r>
        <w:rPr>
          <w:lang w:val="vi-VN"/>
        </w:rPr>
        <w:t xml:space="preserve">Cơ quan điều tra thực hiện việc bảo mật thông tin theo quy định tại </w:t>
      </w:r>
      <w:bookmarkStart w:id="27" w:name="dc_9"/>
      <w:r>
        <w:rPr>
          <w:lang w:val="vi-VN"/>
        </w:rPr>
        <w:t>khoản 2 Điều 75 Luật Quản lý ngoại thương</w:t>
      </w:r>
      <w:bookmarkEnd w:id="27"/>
      <w:r>
        <w:rPr>
          <w:lang w:val="vi-VN"/>
        </w:rPr>
        <w:t xml:space="preserve"> và </w:t>
      </w:r>
      <w:bookmarkStart w:id="28" w:name="dc_10"/>
      <w:r>
        <w:rPr>
          <w:lang w:val="vi-VN"/>
        </w:rPr>
        <w:t>Điều 11 Nghị định 10/2018/NĐ-CP</w:t>
      </w:r>
      <w:bookmarkEnd w:id="28"/>
      <w:r>
        <w:rPr>
          <w:lang w:val="vi-VN"/>
        </w:rPr>
        <w:t>.</w:t>
      </w:r>
    </w:p>
    <w:p w14:paraId="71D23000" w14:textId="77777777" w:rsidR="00000000" w:rsidRDefault="00000000">
      <w:pPr>
        <w:spacing w:before="120" w:after="280" w:afterAutospacing="1"/>
      </w:pPr>
      <w:r>
        <w:rPr>
          <w:i/>
          <w:iCs/>
          <w:lang w:val="vi-VN"/>
        </w:rPr>
        <w:t>5.6. Hợp tác trong quá trình rà soát</w:t>
      </w:r>
    </w:p>
    <w:p w14:paraId="27885F6C" w14:textId="77777777" w:rsidR="00000000" w:rsidRDefault="00000000">
      <w:pPr>
        <w:spacing w:before="120" w:after="280" w:afterAutospacing="1"/>
      </w:pPr>
      <w:r>
        <w:rPr>
          <w:lang w:val="vi-VN"/>
        </w:rPr>
        <w:t xml:space="preserve">Căn cứ </w:t>
      </w:r>
      <w:bookmarkStart w:id="29" w:name="dc_11"/>
      <w:r>
        <w:rPr>
          <w:lang w:val="vi-VN"/>
        </w:rPr>
        <w:t>Điều 10 Nghị định số 10/2018/NĐ-CP</w:t>
      </w:r>
      <w:bookmarkEnd w:id="29"/>
      <w:r>
        <w:rPr>
          <w:lang w:val="vi-VN"/>
        </w:rPr>
        <w:t>:</w:t>
      </w:r>
    </w:p>
    <w:p w14:paraId="35C1699B" w14:textId="77777777" w:rsidR="00000000" w:rsidRDefault="00000000">
      <w:pPr>
        <w:spacing w:before="120" w:after="280" w:afterAutospacing="1"/>
      </w:pPr>
      <w:r>
        <w:rPr>
          <w:lang w:val="vi-VN"/>
        </w:rPr>
        <w:t>a) Bất kỳ bên liên quan nào từ chối tham gia vụ việc hoặc không cung cấp chứng cứ cần thiết hoặc gây cản trở đáng kể tới việc hoàn thành việc rà soát thì kết luận rà soát đối với bên liên quan đó sẽ dựa trên các cơ sở thông tin sẵn có.</w:t>
      </w:r>
    </w:p>
    <w:p w14:paraId="57FD4210" w14:textId="77777777" w:rsidR="00000000" w:rsidRDefault="00000000">
      <w:pPr>
        <w:spacing w:before="120" w:after="280" w:afterAutospacing="1"/>
      </w:pPr>
      <w:r>
        <w:rPr>
          <w:lang w:val="vi-VN"/>
        </w:rPr>
        <w:t xml:space="preserve">b) Bất kỳ bên liên quan nào cung cấp các chứng cứ không chính xác hoặc </w:t>
      </w:r>
      <w:r>
        <w:rPr>
          <w:lang w:val="en-GB"/>
        </w:rPr>
        <w:t>g</w:t>
      </w:r>
      <w:r>
        <w:rPr>
          <w:lang w:val="vi-VN"/>
        </w:rPr>
        <w:t>ây nhầm lẫn thì các chứng cứ đó sẽ không được xem xét và kết luận rà soát đối với bên liên quan đó sẽ dựa trên cơ sở các thông tin sẵn có.</w:t>
      </w:r>
    </w:p>
    <w:p w14:paraId="29DC4917" w14:textId="77777777" w:rsidR="00000000" w:rsidRDefault="00000000">
      <w:pPr>
        <w:spacing w:before="120" w:after="280" w:afterAutospacing="1"/>
      </w:pPr>
      <w:r>
        <w:rPr>
          <w:lang w:val="vi-VN"/>
        </w:rPr>
        <w:t>Cơ quan điều tra khuyến nghị các Bên liên quan tham gia hợp tác đầy đủ trong quá trình vụ việc để đảm bảo quyền và lợi ích h</w:t>
      </w:r>
      <w:r>
        <w:t>ợ</w:t>
      </w:r>
      <w:r>
        <w:rPr>
          <w:lang w:val="vi-VN"/>
        </w:rPr>
        <w:t>p pháp của mình.</w:t>
      </w:r>
    </w:p>
    <w:p w14:paraId="02ECB2B4" w14:textId="77777777" w:rsidR="00000000" w:rsidRDefault="00000000">
      <w:pPr>
        <w:spacing w:before="120" w:after="280" w:afterAutospacing="1"/>
      </w:pPr>
      <w:r>
        <w:rPr>
          <w:i/>
          <w:iCs/>
          <w:lang w:val="vi-VN"/>
        </w:rPr>
        <w:t>5.7. Thời hạn rà soát</w:t>
      </w:r>
    </w:p>
    <w:p w14:paraId="4D905179" w14:textId="77777777" w:rsidR="00000000" w:rsidRDefault="00000000">
      <w:pPr>
        <w:spacing w:before="120" w:after="280" w:afterAutospacing="1"/>
      </w:pPr>
      <w:r>
        <w:rPr>
          <w:lang w:val="vi-VN"/>
        </w:rPr>
        <w:t xml:space="preserve">Căn cứ </w:t>
      </w:r>
      <w:bookmarkStart w:id="30" w:name="dc_12"/>
      <w:r>
        <w:rPr>
          <w:lang w:val="vi-VN"/>
        </w:rPr>
        <w:t>điểm c khoản 1 Điều 82 và điểm c khoản 1 Điều 90 Luật Quản lý ngoại thương</w:t>
      </w:r>
      <w:bookmarkEnd w:id="30"/>
      <w:r>
        <w:rPr>
          <w:lang w:val="vi-VN"/>
        </w:rPr>
        <w:t>, thời hạn rà soát không quá 06 tháng kể từ ngày có quyết định rà soát, trong trường hợp cần thiết có thể gia hạn một lần nhưng không quá 03 tháng.</w:t>
      </w:r>
    </w:p>
    <w:p w14:paraId="34925DA3" w14:textId="77777777" w:rsidR="00000000" w:rsidRDefault="00000000">
      <w:pPr>
        <w:spacing w:before="120" w:after="280" w:afterAutospacing="1"/>
      </w:pPr>
      <w:bookmarkStart w:id="31" w:name="dieu_6"/>
      <w:r>
        <w:rPr>
          <w:b/>
          <w:bCs/>
          <w:lang w:val="vi-VN"/>
        </w:rPr>
        <w:t>6. Thông tin liên hệ</w:t>
      </w:r>
      <w:bookmarkEnd w:id="31"/>
    </w:p>
    <w:p w14:paraId="6E1EF60D" w14:textId="77777777" w:rsidR="00000000" w:rsidRDefault="00000000">
      <w:pPr>
        <w:spacing w:before="120" w:after="280" w:afterAutospacing="1"/>
      </w:pPr>
      <w:r>
        <w:rPr>
          <w:lang w:val="vi-VN"/>
        </w:rPr>
        <w:t>Mọi thông tin đề nghị gửi về:</w:t>
      </w:r>
    </w:p>
    <w:p w14:paraId="34D247A3" w14:textId="77777777" w:rsidR="00000000" w:rsidRDefault="00000000">
      <w:pPr>
        <w:spacing w:before="120" w:after="280" w:afterAutospacing="1"/>
      </w:pPr>
      <w:r>
        <w:rPr>
          <w:lang w:val="vi-VN"/>
        </w:rPr>
        <w:t>Phòng Điều tra bán phá giá và trợ cấp</w:t>
      </w:r>
    </w:p>
    <w:p w14:paraId="0212F5E3" w14:textId="77777777" w:rsidR="00000000" w:rsidRDefault="00000000">
      <w:pPr>
        <w:spacing w:before="120" w:after="280" w:afterAutospacing="1"/>
      </w:pPr>
      <w:r>
        <w:rPr>
          <w:lang w:val="vi-VN"/>
        </w:rPr>
        <w:t>Cục phòng vệ thương mại - Bộ Công Thương</w:t>
      </w:r>
    </w:p>
    <w:p w14:paraId="2C6FA563" w14:textId="77777777" w:rsidR="00000000" w:rsidRDefault="00000000">
      <w:pPr>
        <w:spacing w:before="120" w:after="280" w:afterAutospacing="1"/>
      </w:pPr>
      <w:r>
        <w:rPr>
          <w:lang w:val="vi-VN"/>
        </w:rPr>
        <w:t>Địa chỉ: 23 Ngô Quyền, Hoàn Ki</w:t>
      </w:r>
      <w:r>
        <w:rPr>
          <w:lang w:val="en-GB"/>
        </w:rPr>
        <w:t>ế</w:t>
      </w:r>
      <w:r>
        <w:rPr>
          <w:lang w:val="vi-VN"/>
        </w:rPr>
        <w:t>m, Hà Nội, Việt Nam</w:t>
      </w:r>
    </w:p>
    <w:p w14:paraId="522888FA" w14:textId="77777777" w:rsidR="00000000" w:rsidRDefault="00000000">
      <w:pPr>
        <w:spacing w:before="120" w:after="280" w:afterAutospacing="1"/>
      </w:pPr>
      <w:r>
        <w:rPr>
          <w:lang w:val="vi-VN"/>
        </w:rPr>
        <w:t>Điện thoại: +84.24.7303.7898 (112)</w:t>
      </w:r>
    </w:p>
    <w:p w14:paraId="781BD0A2" w14:textId="77777777" w:rsidR="00000000" w:rsidRDefault="00000000">
      <w:pPr>
        <w:spacing w:before="120" w:after="280" w:afterAutospacing="1"/>
      </w:pPr>
      <w:r>
        <w:rPr>
          <w:lang w:val="vi-VN"/>
        </w:rPr>
        <w:t>Thư điện tử: hunghq@moit.gov.vn</w:t>
      </w:r>
    </w:p>
    <w:p w14:paraId="5E1FD3AE" w14:textId="77777777" w:rsidR="00000000" w:rsidRDefault="00000000">
      <w:pPr>
        <w:spacing w:before="120" w:after="280" w:afterAutospacing="1"/>
      </w:pPr>
      <w:bookmarkStart w:id="32" w:name="dieu_7"/>
      <w:r>
        <w:rPr>
          <w:b/>
          <w:bCs/>
          <w:lang w:val="vi-VN"/>
        </w:rPr>
        <w:t>7. Truy cập thông tin</w:t>
      </w:r>
      <w:bookmarkEnd w:id="32"/>
    </w:p>
    <w:p w14:paraId="0608ABBB" w14:textId="77777777" w:rsidR="00176F51" w:rsidRDefault="00000000">
      <w:pPr>
        <w:spacing w:before="120" w:after="280" w:afterAutospacing="1"/>
      </w:pPr>
      <w:r>
        <w:rPr>
          <w:lang w:val="vi-VN"/>
        </w:rPr>
        <w:t>Quyết định và Thông báo tiến hành rà soát có thể truy cập tại trang thông tin điện tử của Bộ Công Thương: www.moit.gov.vn; hoặc Cục Phòng vệ thương mại: www.trav.gov.vn hoặc www.pvtm.gov.vn.</w:t>
      </w:r>
    </w:p>
    <w:sectPr w:rsidR="00176F5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C72"/>
    <w:rsid w:val="00176F51"/>
    <w:rsid w:val="00B30C7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7C1988"/>
  <w15:chartTrackingRefBased/>
  <w15:docId w15:val="{029EA45E-029D-4A58-AC7D-9923E2F6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1874</Words>
  <Characters>10687</Characters>
  <Application>Microsoft Office Word</Application>
  <DocSecurity>0</DocSecurity>
  <Lines>89</Lines>
  <Paragraphs>25</Paragraphs>
  <ScaleCrop>false</ScaleCrop>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2023-01-30T08:34:00Z</dcterms:created>
  <dcterms:modified xsi:type="dcterms:W3CDTF">2023-01-30T08:34:00Z</dcterms:modified>
</cp:coreProperties>
</file>