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16B08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3161A5" w14:textId="77777777" w:rsidR="00000000" w:rsidRDefault="00000000">
            <w:pPr>
              <w:spacing w:before="120"/>
              <w:jc w:val="center"/>
            </w:pPr>
            <w:r>
              <w:rPr>
                <w:b/>
                <w:bCs/>
              </w:rPr>
              <w:t xml:space="preserve">ỦY BAN NHÂN DÂN </w:t>
            </w:r>
            <w:r>
              <w:rPr>
                <w:b/>
                <w:bCs/>
              </w:rPr>
              <w:br/>
              <w:t>TỈNH ĐỒNG THÁP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7BD13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CB374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80158C" w14:textId="77777777" w:rsidR="00000000" w:rsidRDefault="00000000">
            <w:pPr>
              <w:spacing w:before="120"/>
              <w:jc w:val="center"/>
            </w:pPr>
            <w:r>
              <w:t>Số: 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C76D27" w14:textId="77777777" w:rsidR="00000000" w:rsidRDefault="00000000">
            <w:pPr>
              <w:spacing w:before="120"/>
              <w:jc w:val="right"/>
            </w:pPr>
            <w:r>
              <w:rPr>
                <w:i/>
                <w:iCs/>
              </w:rPr>
              <w:t>Đồng Tháp, ngày 28 tháng 11 năm 2022</w:t>
            </w:r>
          </w:p>
        </w:tc>
      </w:tr>
    </w:tbl>
    <w:p w14:paraId="6B86F5E1" w14:textId="77777777" w:rsidR="00000000" w:rsidRDefault="00000000">
      <w:pPr>
        <w:spacing w:before="120" w:after="280" w:afterAutospacing="1"/>
      </w:pPr>
      <w:r>
        <w:rPr>
          <w:b/>
          <w:bCs/>
        </w:rPr>
        <w:t> </w:t>
      </w:r>
    </w:p>
    <w:p w14:paraId="3393A8FB" w14:textId="77777777" w:rsidR="00000000" w:rsidRDefault="00000000">
      <w:pPr>
        <w:spacing w:before="120" w:after="280" w:afterAutospacing="1"/>
        <w:jc w:val="center"/>
      </w:pPr>
      <w:r>
        <w:rPr>
          <w:b/>
          <w:bCs/>
        </w:rPr>
        <w:t>QUYẾT ĐỊNH</w:t>
      </w:r>
    </w:p>
    <w:p w14:paraId="42C682EB" w14:textId="77777777" w:rsidR="00000000" w:rsidRDefault="00000000">
      <w:pPr>
        <w:spacing w:before="120" w:after="280" w:afterAutospacing="1"/>
        <w:jc w:val="center"/>
      </w:pPr>
      <w:r>
        <w:t>SỬA ĐỔI KHOẢN 1 ĐIỀU 4 CỦA QUY ĐỊNH BAN HÀNH KÈM THEO QUYẾT ĐỊNH SỐ 17/2020/QĐ-UBND NGÀY 08 THÁNG 6 NĂM 2020 BAN HÀNH QUY ĐỊNH QUẢN LÝ HOẠT ĐỘNG THOÁT NƯỚC VÀ XỬ LÝ NƯỚC THẢI TRÊN ĐỊA BÀN TỈNH ĐỒNG THÁP</w:t>
      </w:r>
    </w:p>
    <w:p w14:paraId="54995420" w14:textId="77777777" w:rsidR="00000000" w:rsidRDefault="00000000">
      <w:pPr>
        <w:spacing w:before="120" w:after="280" w:afterAutospacing="1"/>
        <w:jc w:val="center"/>
      </w:pPr>
      <w:r>
        <w:rPr>
          <w:b/>
          <w:bCs/>
        </w:rPr>
        <w:t>ỦY BAN NHÂN DÂN TỈNH ĐỒNG THÁP</w:t>
      </w:r>
    </w:p>
    <w:p w14:paraId="193D38E7" w14:textId="77777777" w:rsidR="00000000" w:rsidRDefault="00000000">
      <w:pPr>
        <w:spacing w:before="120" w:after="280" w:afterAutospacing="1"/>
      </w:pPr>
      <w:r>
        <w:rPr>
          <w:i/>
          <w:iCs/>
        </w:rPr>
        <w:t>Căn cứ Luật Tổ chức Chính quyền địa phương ngày 19 tháng 6 năm</w:t>
      </w:r>
      <w:r>
        <w:t xml:space="preserve"> </w:t>
      </w:r>
      <w:r>
        <w:rPr>
          <w:i/>
          <w:iCs/>
        </w:rPr>
        <w:t>2015; Luật sửa đổi, bổ sung một số điều của Luật Tổ chức Chính phủ và Luật</w:t>
      </w:r>
      <w:r>
        <w:t xml:space="preserve"> </w:t>
      </w:r>
      <w:r>
        <w:rPr>
          <w:i/>
          <w:iCs/>
        </w:rPr>
        <w:t>Tổ chức chính quyền địa phương ngày 22 tháng 11 năm 2019;</w:t>
      </w:r>
    </w:p>
    <w:p w14:paraId="5CBCB142" w14:textId="77777777" w:rsidR="00000000" w:rsidRDefault="00000000">
      <w:pPr>
        <w:spacing w:before="120" w:after="280" w:afterAutospacing="1"/>
      </w:pPr>
      <w:r>
        <w:rPr>
          <w:i/>
          <w:iCs/>
        </w:rPr>
        <w:t>Căn cứ Nghị định số 80/2014/NĐ-CP ngày 06 tháng 08 năm 2014 của</w:t>
      </w:r>
      <w:r>
        <w:t xml:space="preserve"> </w:t>
      </w:r>
      <w:r>
        <w:rPr>
          <w:i/>
          <w:iCs/>
        </w:rPr>
        <w:t>Chính phủ về thoát nước và xử lý nước thải;</w:t>
      </w:r>
    </w:p>
    <w:p w14:paraId="4DE92BC9" w14:textId="77777777" w:rsidR="00000000" w:rsidRDefault="00000000">
      <w:pPr>
        <w:spacing w:before="120" w:after="280" w:afterAutospacing="1"/>
      </w:pPr>
      <w:r>
        <w:rPr>
          <w:i/>
          <w:iCs/>
        </w:rPr>
        <w:t>Theo đề nghị của Giám đốc Sở Xây dựng tại Tờ trình số 2644/TTr-SXD ngày 01 tháng 11 năm 2022 và Công văn số 2852/SXD-KTQH.HTKT ngày 17 tháng 11 năm 2022.</w:t>
      </w:r>
    </w:p>
    <w:p w14:paraId="05418CB3" w14:textId="77777777" w:rsidR="00000000" w:rsidRDefault="00000000">
      <w:pPr>
        <w:spacing w:before="120" w:after="280" w:afterAutospacing="1"/>
        <w:jc w:val="center"/>
      </w:pPr>
      <w:r>
        <w:rPr>
          <w:b/>
          <w:bCs/>
        </w:rPr>
        <w:t>QUYẾT ĐỊNH:</w:t>
      </w:r>
    </w:p>
    <w:p w14:paraId="3EBF57DD" w14:textId="77777777" w:rsidR="00000000" w:rsidRDefault="00000000">
      <w:pPr>
        <w:spacing w:before="120" w:after="280" w:afterAutospacing="1"/>
      </w:pPr>
      <w:bookmarkStart w:id="0" w:name="dieu_1"/>
      <w:r>
        <w:rPr>
          <w:b/>
          <w:bCs/>
        </w:rPr>
        <w:t>Điều 1. Sửa đổi Khoản 1 Điều 4 của Quy định quản lý hoạt động thoát nước và xử lý nước thải trên địa bàn tỉnh Đồng Tháp ban hành kèm theo Quyết định số 17/2020/QĐ-UBND ngày 08/6/2020 của Ủy ban nhân dân tỉnh Đồng Tháp,</w:t>
      </w:r>
      <w:bookmarkEnd w:id="0"/>
      <w:r>
        <w:rPr>
          <w:b/>
          <w:bCs/>
        </w:rPr>
        <w:t xml:space="preserve"> </w:t>
      </w:r>
      <w:bookmarkStart w:id="1" w:name="dieu_1_name"/>
      <w:r>
        <w:t>như sau:</w:t>
      </w:r>
      <w:bookmarkEnd w:id="1"/>
    </w:p>
    <w:p w14:paraId="4D9A92E6" w14:textId="77777777" w:rsidR="00000000" w:rsidRDefault="00000000">
      <w:pPr>
        <w:spacing w:before="120" w:after="280" w:afterAutospacing="1"/>
      </w:pPr>
      <w:r>
        <w:t>“</w:t>
      </w:r>
      <w:r>
        <w:rPr>
          <w:b/>
          <w:bCs/>
          <w:i/>
          <w:iCs/>
        </w:rPr>
        <w:t>Điều 4. Chủ sở hữu hệ thống thoát nước</w:t>
      </w:r>
    </w:p>
    <w:p w14:paraId="3E0264AF" w14:textId="77777777" w:rsidR="00000000" w:rsidRDefault="00000000">
      <w:pPr>
        <w:spacing w:before="120" w:after="280" w:afterAutospacing="1"/>
      </w:pPr>
      <w:r>
        <w:rPr>
          <w:i/>
          <w:iCs/>
        </w:rPr>
        <w:t>1. Ủy ban nhân dân Tỉnh phân cấp cho Ủy ban nhân dân huyện, thành phố (sau đây gọi chung là Ủy ban nhân dân cấp huyện) là chủ sở hữu toàn bộ hệ thống thoát nước trên địa bàn do mình quản lý, bao gồm:</w:t>
      </w:r>
    </w:p>
    <w:p w14:paraId="7CDD7353" w14:textId="77777777" w:rsidR="00000000" w:rsidRDefault="00000000">
      <w:pPr>
        <w:spacing w:before="120" w:after="280" w:afterAutospacing="1"/>
      </w:pPr>
      <w:r>
        <w:rPr>
          <w:i/>
          <w:iCs/>
        </w:rPr>
        <w:t>a) Hệ thống thoát nước được đầu tư từ nguồn vốn ngân sách nhà nước;</w:t>
      </w:r>
    </w:p>
    <w:p w14:paraId="569E2A9E" w14:textId="77777777" w:rsidR="00000000" w:rsidRDefault="00000000">
      <w:pPr>
        <w:spacing w:before="120" w:after="280" w:afterAutospacing="1"/>
      </w:pPr>
      <w:r>
        <w:rPr>
          <w:i/>
          <w:iCs/>
        </w:rPr>
        <w:t>b) Hệ thống thoát nước nhận bàn giao từ các tổ chức kinh doanh, phát</w:t>
      </w:r>
      <w:r>
        <w:t xml:space="preserve"> </w:t>
      </w:r>
      <w:r>
        <w:rPr>
          <w:i/>
          <w:iCs/>
        </w:rPr>
        <w:t>triển khu đô thị, khu dân cư mới trên địa bàn quản lý;</w:t>
      </w:r>
    </w:p>
    <w:p w14:paraId="0CD5C5CB" w14:textId="77777777" w:rsidR="00000000" w:rsidRDefault="00000000">
      <w:pPr>
        <w:spacing w:before="120" w:after="280" w:afterAutospacing="1"/>
      </w:pPr>
      <w:r>
        <w:rPr>
          <w:i/>
          <w:iCs/>
        </w:rPr>
        <w:t>c) Hệ thống thoát nước nhận bàn giao lại từ các tổ chức, cá nhân bỏ vốn đầu tư để kinh doanh công trình thoát nước có thời hạn trên địa bàn quản lý.</w:t>
      </w:r>
      <w:r>
        <w:t>”</w:t>
      </w:r>
    </w:p>
    <w:p w14:paraId="0011C0C9" w14:textId="77777777" w:rsidR="00000000" w:rsidRDefault="00000000">
      <w:pPr>
        <w:spacing w:before="120" w:after="280" w:afterAutospacing="1"/>
      </w:pPr>
      <w:r>
        <w:rPr>
          <w:b/>
          <w:bCs/>
        </w:rPr>
        <w:lastRenderedPageBreak/>
        <w:t>Điều 2. Trách nhiệm tổ chức thực hiện</w:t>
      </w:r>
    </w:p>
    <w:p w14:paraId="441D8FCC" w14:textId="77777777" w:rsidR="00000000" w:rsidRDefault="00000000">
      <w:pPr>
        <w:spacing w:before="120" w:after="280" w:afterAutospacing="1"/>
      </w:pPr>
      <w:r>
        <w:t>Chánh Văn phòng Ủy ban nhân dân Tỉnh; Thủ trưởng các sở, ngành Tỉnh;</w:t>
      </w:r>
    </w:p>
    <w:p w14:paraId="3D226877" w14:textId="77777777" w:rsidR="00000000" w:rsidRDefault="00000000">
      <w:pPr>
        <w:spacing w:before="120" w:after="280" w:afterAutospacing="1"/>
      </w:pPr>
      <w:r>
        <w:t>Chủ tịch Ủy ban nhân dân cấp huyện; Chủ tịch Ủy ban nhân dân cấp xã và các tổ chức, cá nhân có liên quan chịu trách nhiệm thi hành Quyết định này.</w:t>
      </w:r>
    </w:p>
    <w:p w14:paraId="6C0E7F29" w14:textId="77777777" w:rsidR="00000000" w:rsidRDefault="00000000">
      <w:pPr>
        <w:spacing w:before="120" w:after="280" w:afterAutospacing="1"/>
      </w:pPr>
      <w:r>
        <w:rPr>
          <w:b/>
          <w:bCs/>
        </w:rPr>
        <w:t>Điều 3. Điều khoản thi hành</w:t>
      </w:r>
    </w:p>
    <w:p w14:paraId="0331313F" w14:textId="77777777" w:rsidR="00000000" w:rsidRDefault="00000000">
      <w:pPr>
        <w:spacing w:before="120" w:after="280" w:afterAutospacing="1"/>
      </w:pPr>
      <w:r>
        <w:t>Quyết định này có hiệu lực thi hành kể từ ngày 15 tháng 12 năm 2022./.</w:t>
      </w:r>
    </w:p>
    <w:p w14:paraId="113B005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9CBB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893499" w14:textId="77777777" w:rsidR="00000000" w:rsidRDefault="00000000">
            <w:pPr>
              <w:spacing w:before="120"/>
            </w:pPr>
            <w:r>
              <w:rPr>
                <w:b/>
                <w:bCs/>
                <w:i/>
                <w:iCs/>
              </w:rPr>
              <w:br/>
              <w:t>Nơi nhận:</w:t>
            </w:r>
            <w:r>
              <w:rPr>
                <w:b/>
                <w:bCs/>
                <w:i/>
                <w:iCs/>
              </w:rPr>
              <w:br/>
            </w:r>
            <w:r>
              <w:rPr>
                <w:sz w:val="16"/>
              </w:rPr>
              <w:t>- Như Điều 3;</w:t>
            </w:r>
            <w:r>
              <w:rPr>
                <w:sz w:val="16"/>
              </w:rPr>
              <w:br/>
              <w:t>- Bộ Xây dựng;</w:t>
            </w:r>
            <w:r>
              <w:rPr>
                <w:sz w:val="16"/>
              </w:rPr>
              <w:br/>
              <w:t>- Cục Kiểm tra văn bản (Bộ Tư pháp);</w:t>
            </w:r>
            <w:r>
              <w:rPr>
                <w:sz w:val="16"/>
              </w:rPr>
              <w:br/>
              <w:t>- TT/TU, TT/HĐND Tỉnh;</w:t>
            </w:r>
            <w:r>
              <w:rPr>
                <w:sz w:val="16"/>
              </w:rPr>
              <w:br/>
              <w:t>- CT và các PCT/UBND Tỉnh;</w:t>
            </w:r>
            <w:r>
              <w:rPr>
                <w:sz w:val="16"/>
              </w:rPr>
              <w:br/>
              <w:t>- LĐVP/UBND Tỉnh;</w:t>
            </w:r>
            <w:r>
              <w:rPr>
                <w:sz w:val="16"/>
              </w:rPr>
              <w:br/>
              <w:t>- Cổng Thông tin điện tử Tỉnh;</w:t>
            </w:r>
            <w:r>
              <w:rPr>
                <w:sz w:val="16"/>
              </w:rPr>
              <w:br/>
              <w:t>- Công báo Tỉnh;</w:t>
            </w:r>
            <w:r>
              <w:rPr>
                <w:sz w:val="16"/>
              </w:rPr>
              <w:br/>
              <w:t>- Lưu: VT, NC/KT.lgv.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B38907"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Huỳnh Minh Tuấn</w:t>
            </w:r>
          </w:p>
        </w:tc>
      </w:tr>
    </w:tbl>
    <w:p w14:paraId="66C904EE" w14:textId="77777777" w:rsidR="00000000" w:rsidRDefault="00000000">
      <w:pPr>
        <w:spacing w:before="120" w:after="280" w:afterAutospacing="1"/>
      </w:pPr>
      <w:r>
        <w:t> </w:t>
      </w:r>
    </w:p>
    <w:p w14:paraId="48CF0783" w14:textId="77777777" w:rsidR="00BC6AAE" w:rsidRDefault="00000000">
      <w:pPr>
        <w:spacing w:before="120" w:after="280" w:afterAutospacing="1"/>
        <w:jc w:val="center"/>
      </w:pPr>
      <w:r>
        <w:rPr>
          <w:b/>
          <w:bCs/>
        </w:rPr>
        <w:t> </w:t>
      </w:r>
    </w:p>
    <w:sectPr w:rsidR="00BC6A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B"/>
    <w:rsid w:val="0047137B"/>
    <w:rsid w:val="00BC6A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F5224"/>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2022-12-08T08:18:00Z</dcterms:created>
  <dcterms:modified xsi:type="dcterms:W3CDTF">2022-12-08T08:18:00Z</dcterms:modified>
</cp:coreProperties>
</file>