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2F04E7" w:rsidRPr="000C2CB1">
        <w:tc>
          <w:tcPr>
            <w:tcW w:w="3348" w:type="dxa"/>
          </w:tcPr>
          <w:p w:rsidR="002F04E7" w:rsidRPr="000C2CB1" w:rsidRDefault="000C2CB1" w:rsidP="003E1E1C">
            <w:pPr>
              <w:spacing w:before="120"/>
              <w:jc w:val="center"/>
              <w:rPr>
                <w:rFonts w:ascii="Arial" w:hAnsi="Arial" w:cs="Arial"/>
                <w:b/>
                <w:bCs/>
                <w:color w:val="auto"/>
                <w:sz w:val="20"/>
                <w:szCs w:val="20"/>
              </w:rPr>
            </w:pPr>
            <w:r>
              <w:rPr>
                <w:rFonts w:ascii="Arial" w:hAnsi="Arial" w:cs="Arial"/>
                <w:b/>
                <w:bCs/>
                <w:color w:val="auto"/>
                <w:sz w:val="20"/>
                <w:szCs w:val="20"/>
                <w:lang w:val="en-US"/>
              </w:rPr>
              <w:t>ỦY BAN NHÂN DÂN</w:t>
            </w:r>
            <w:r>
              <w:rPr>
                <w:rFonts w:ascii="Arial" w:hAnsi="Arial" w:cs="Arial"/>
                <w:b/>
                <w:bCs/>
                <w:color w:val="auto"/>
                <w:sz w:val="20"/>
                <w:szCs w:val="20"/>
                <w:lang w:val="en-US"/>
              </w:rPr>
              <w:br/>
              <w:t>TỈNH CÀ MAU</w:t>
            </w:r>
            <w:r w:rsidR="002F04E7" w:rsidRPr="000C2CB1">
              <w:rPr>
                <w:rFonts w:ascii="Arial" w:hAnsi="Arial" w:cs="Arial"/>
                <w:b/>
                <w:bCs/>
                <w:color w:val="auto"/>
                <w:sz w:val="20"/>
                <w:szCs w:val="20"/>
              </w:rPr>
              <w:br/>
              <w:t>-------</w:t>
            </w:r>
          </w:p>
        </w:tc>
        <w:tc>
          <w:tcPr>
            <w:tcW w:w="5508" w:type="dxa"/>
          </w:tcPr>
          <w:p w:rsidR="002F04E7" w:rsidRPr="000C2CB1" w:rsidRDefault="002F04E7" w:rsidP="003E1E1C">
            <w:pPr>
              <w:spacing w:before="120"/>
              <w:jc w:val="center"/>
              <w:rPr>
                <w:rFonts w:ascii="Arial" w:hAnsi="Arial" w:cs="Arial"/>
                <w:color w:val="auto"/>
                <w:sz w:val="20"/>
                <w:szCs w:val="20"/>
              </w:rPr>
            </w:pPr>
            <w:r w:rsidRPr="000C2CB1">
              <w:rPr>
                <w:rFonts w:ascii="Arial" w:hAnsi="Arial" w:cs="Arial"/>
                <w:b/>
                <w:bCs/>
                <w:color w:val="auto"/>
                <w:sz w:val="20"/>
                <w:szCs w:val="20"/>
              </w:rPr>
              <w:t>CỘNG HÒA XÃ HỘI CHỦ NGHĨA VIỆT NAM</w:t>
            </w:r>
            <w:r w:rsidRPr="000C2CB1">
              <w:rPr>
                <w:rFonts w:ascii="Arial" w:hAnsi="Arial" w:cs="Arial"/>
                <w:b/>
                <w:bCs/>
                <w:color w:val="auto"/>
                <w:sz w:val="20"/>
                <w:szCs w:val="20"/>
              </w:rPr>
              <w:br/>
              <w:t xml:space="preserve">Độc lập - Tự do - Hạnh phúc </w:t>
            </w:r>
            <w:r w:rsidRPr="000C2CB1">
              <w:rPr>
                <w:rFonts w:ascii="Arial" w:hAnsi="Arial" w:cs="Arial"/>
                <w:b/>
                <w:bCs/>
                <w:color w:val="auto"/>
                <w:sz w:val="20"/>
                <w:szCs w:val="20"/>
              </w:rPr>
              <w:br/>
              <w:t>---------------</w:t>
            </w:r>
          </w:p>
        </w:tc>
      </w:tr>
      <w:tr w:rsidR="002F04E7" w:rsidRPr="000C2CB1">
        <w:tc>
          <w:tcPr>
            <w:tcW w:w="3348" w:type="dxa"/>
          </w:tcPr>
          <w:p w:rsidR="002F04E7" w:rsidRPr="000C2CB1" w:rsidRDefault="002F04E7" w:rsidP="003E1E1C">
            <w:pPr>
              <w:spacing w:before="120"/>
              <w:jc w:val="center"/>
              <w:rPr>
                <w:rFonts w:ascii="Arial" w:hAnsi="Arial" w:cs="Arial"/>
                <w:color w:val="auto"/>
                <w:sz w:val="20"/>
                <w:szCs w:val="20"/>
                <w:lang w:val="en-US"/>
              </w:rPr>
            </w:pPr>
            <w:r w:rsidRPr="000C2CB1">
              <w:rPr>
                <w:rFonts w:ascii="Arial" w:hAnsi="Arial" w:cs="Arial"/>
                <w:color w:val="auto"/>
                <w:sz w:val="20"/>
                <w:szCs w:val="20"/>
              </w:rPr>
              <w:t xml:space="preserve">Số: </w:t>
            </w:r>
            <w:r w:rsidR="000C2CB1">
              <w:rPr>
                <w:rFonts w:ascii="Arial" w:hAnsi="Arial" w:cs="Arial"/>
                <w:color w:val="auto"/>
                <w:sz w:val="20"/>
                <w:szCs w:val="20"/>
                <w:lang w:val="en-US"/>
              </w:rPr>
              <w:t>2061/QĐ-UBND</w:t>
            </w:r>
          </w:p>
        </w:tc>
        <w:tc>
          <w:tcPr>
            <w:tcW w:w="5508" w:type="dxa"/>
          </w:tcPr>
          <w:p w:rsidR="002F04E7" w:rsidRPr="000C2CB1" w:rsidRDefault="000C2CB1" w:rsidP="003E1E1C">
            <w:pPr>
              <w:spacing w:before="120"/>
              <w:jc w:val="right"/>
              <w:rPr>
                <w:rFonts w:ascii="Arial" w:hAnsi="Arial" w:cs="Arial"/>
                <w:i/>
                <w:iCs/>
                <w:color w:val="auto"/>
                <w:sz w:val="20"/>
                <w:szCs w:val="20"/>
                <w:lang w:val="en-US"/>
              </w:rPr>
            </w:pPr>
            <w:proofErr w:type="spellStart"/>
            <w:r>
              <w:rPr>
                <w:rFonts w:ascii="Arial" w:hAnsi="Arial" w:cs="Arial"/>
                <w:i/>
                <w:iCs/>
                <w:color w:val="auto"/>
                <w:sz w:val="20"/>
                <w:szCs w:val="20"/>
                <w:lang w:val="en-US"/>
              </w:rPr>
              <w:t>Cà</w:t>
            </w:r>
            <w:proofErr w:type="spellEnd"/>
            <w:r>
              <w:rPr>
                <w:rFonts w:ascii="Arial" w:hAnsi="Arial" w:cs="Arial"/>
                <w:i/>
                <w:iCs/>
                <w:color w:val="auto"/>
                <w:sz w:val="20"/>
                <w:szCs w:val="20"/>
                <w:lang w:val="en-US"/>
              </w:rPr>
              <w:t xml:space="preserve"> Mau</w:t>
            </w:r>
            <w:r w:rsidR="002F04E7" w:rsidRPr="000C2CB1">
              <w:rPr>
                <w:rFonts w:ascii="Arial" w:hAnsi="Arial" w:cs="Arial"/>
                <w:i/>
                <w:iCs/>
                <w:color w:val="auto"/>
                <w:sz w:val="20"/>
                <w:szCs w:val="20"/>
              </w:rPr>
              <w:t xml:space="preserve">, ngày </w:t>
            </w:r>
            <w:r>
              <w:rPr>
                <w:rFonts w:ascii="Arial" w:hAnsi="Arial" w:cs="Arial"/>
                <w:i/>
                <w:iCs/>
                <w:color w:val="auto"/>
                <w:sz w:val="20"/>
                <w:szCs w:val="20"/>
                <w:lang w:val="en-US"/>
              </w:rPr>
              <w:t>19</w:t>
            </w:r>
            <w:r w:rsidR="002F04E7" w:rsidRPr="000C2CB1">
              <w:rPr>
                <w:rFonts w:ascii="Arial" w:hAnsi="Arial" w:cs="Arial"/>
                <w:i/>
                <w:iCs/>
                <w:color w:val="auto"/>
                <w:sz w:val="20"/>
                <w:szCs w:val="20"/>
              </w:rPr>
              <w:t xml:space="preserve"> tháng </w:t>
            </w:r>
            <w:r>
              <w:rPr>
                <w:rFonts w:ascii="Arial" w:hAnsi="Arial" w:cs="Arial"/>
                <w:i/>
                <w:iCs/>
                <w:color w:val="auto"/>
                <w:sz w:val="20"/>
                <w:szCs w:val="20"/>
                <w:lang w:val="en-US"/>
              </w:rPr>
              <w:t>12</w:t>
            </w:r>
            <w:r w:rsidR="002F04E7" w:rsidRPr="000C2CB1">
              <w:rPr>
                <w:rFonts w:ascii="Arial" w:hAnsi="Arial" w:cs="Arial"/>
                <w:i/>
                <w:iCs/>
                <w:color w:val="auto"/>
                <w:sz w:val="20"/>
                <w:szCs w:val="20"/>
              </w:rPr>
              <w:t xml:space="preserve"> năm 201</w:t>
            </w:r>
            <w:r>
              <w:rPr>
                <w:rFonts w:ascii="Arial" w:hAnsi="Arial" w:cs="Arial"/>
                <w:i/>
                <w:iCs/>
                <w:color w:val="auto"/>
                <w:sz w:val="20"/>
                <w:szCs w:val="20"/>
                <w:lang w:val="en-US"/>
              </w:rPr>
              <w:t>7</w:t>
            </w:r>
          </w:p>
        </w:tc>
      </w:tr>
    </w:tbl>
    <w:p w:rsidR="002F04E7" w:rsidRPr="000C2CB1" w:rsidRDefault="002F04E7" w:rsidP="003E1E1C">
      <w:pPr>
        <w:spacing w:before="120"/>
        <w:rPr>
          <w:rFonts w:ascii="Arial" w:hAnsi="Arial" w:cs="Arial"/>
          <w:color w:val="auto"/>
          <w:sz w:val="20"/>
          <w:szCs w:val="20"/>
          <w:lang w:val="en-US"/>
        </w:rPr>
      </w:pPr>
    </w:p>
    <w:p w:rsidR="000C2CB1" w:rsidRPr="000C2CB1" w:rsidRDefault="000C2CB1" w:rsidP="003E1E1C">
      <w:pPr>
        <w:spacing w:before="120"/>
        <w:jc w:val="center"/>
        <w:rPr>
          <w:rFonts w:ascii="Arial" w:hAnsi="Arial" w:cs="Arial"/>
          <w:b/>
          <w:bCs/>
          <w:color w:val="auto"/>
        </w:rPr>
      </w:pPr>
      <w:r>
        <w:rPr>
          <w:rFonts w:ascii="Arial" w:hAnsi="Arial" w:cs="Arial"/>
          <w:b/>
          <w:bCs/>
          <w:color w:val="auto"/>
        </w:rPr>
        <w:t>QUYẾT ĐỊNH</w:t>
      </w:r>
    </w:p>
    <w:p w:rsidR="000C2CB1" w:rsidRPr="000C2CB1" w:rsidRDefault="000C2CB1" w:rsidP="003E1E1C">
      <w:pPr>
        <w:spacing w:before="120"/>
        <w:jc w:val="center"/>
        <w:rPr>
          <w:rFonts w:ascii="Arial" w:hAnsi="Arial" w:cs="Arial"/>
          <w:color w:val="auto"/>
          <w:sz w:val="20"/>
          <w:szCs w:val="20"/>
        </w:rPr>
      </w:pPr>
      <w:r>
        <w:rPr>
          <w:rFonts w:ascii="Arial" w:hAnsi="Arial" w:cs="Arial"/>
          <w:color w:val="auto"/>
          <w:sz w:val="20"/>
          <w:szCs w:val="20"/>
        </w:rPr>
        <w:t>CÔNG BỐ THỦ TỤC HÀNH CHÍNH MỚI BAN HÀNH VÀ THỦ TỤC HÀNH CHÍNH BỊ BÃI BỎ TRONG LĨNH VỰC GIÁO DỤC VÀ ĐÀO TẠO ÁP DỤNG CHUNG TẠI UBND CẤP HUYỆN, TỈNH CÀ MAU</w:t>
      </w:r>
    </w:p>
    <w:p w:rsidR="000C2CB1" w:rsidRPr="000C2CB1" w:rsidRDefault="000C2CB1" w:rsidP="003E1E1C">
      <w:pPr>
        <w:spacing w:before="120"/>
        <w:jc w:val="center"/>
        <w:rPr>
          <w:rFonts w:ascii="Arial" w:hAnsi="Arial" w:cs="Arial"/>
          <w:b/>
          <w:bCs/>
          <w:color w:val="auto"/>
        </w:rPr>
      </w:pPr>
      <w:r>
        <w:rPr>
          <w:rFonts w:ascii="Arial" w:hAnsi="Arial" w:cs="Arial"/>
          <w:b/>
          <w:bCs/>
          <w:color w:val="auto"/>
        </w:rPr>
        <w:t>CHỦ TỊCH ỦY BAN NHÂN DÂN TỈNH</w:t>
      </w:r>
    </w:p>
    <w:p w:rsidR="000C2CB1" w:rsidRPr="000848D8" w:rsidRDefault="00766009" w:rsidP="003E1E1C">
      <w:pPr>
        <w:spacing w:before="120"/>
        <w:rPr>
          <w:rFonts w:ascii="Arial" w:hAnsi="Arial" w:cs="Arial"/>
          <w:i/>
          <w:iCs/>
          <w:color w:val="auto"/>
          <w:sz w:val="20"/>
          <w:szCs w:val="20"/>
        </w:rPr>
      </w:pPr>
      <w:r w:rsidRPr="000848D8">
        <w:rPr>
          <w:rFonts w:ascii="Arial" w:hAnsi="Arial" w:cs="Arial"/>
          <w:i/>
          <w:iCs/>
          <w:color w:val="auto"/>
          <w:sz w:val="20"/>
          <w:szCs w:val="20"/>
        </w:rPr>
        <w:t>Căn cứ Luật Tổ chức chính quyền địa phương ngày 19/6/2015;</w:t>
      </w:r>
    </w:p>
    <w:p w:rsidR="000C2CB1" w:rsidRPr="000848D8" w:rsidRDefault="00766009" w:rsidP="003E1E1C">
      <w:pPr>
        <w:spacing w:before="120"/>
        <w:rPr>
          <w:rFonts w:ascii="Arial" w:hAnsi="Arial" w:cs="Arial"/>
          <w:i/>
          <w:iCs/>
          <w:color w:val="auto"/>
          <w:sz w:val="20"/>
          <w:szCs w:val="20"/>
        </w:rPr>
      </w:pPr>
      <w:r w:rsidRPr="000848D8">
        <w:rPr>
          <w:rFonts w:ascii="Arial" w:hAnsi="Arial" w:cs="Arial"/>
          <w:i/>
          <w:iCs/>
          <w:color w:val="auto"/>
          <w:sz w:val="20"/>
          <w:szCs w:val="20"/>
        </w:rPr>
        <w:t>Căn cứ Nghị định số 63/2010/NĐ-CP ngày 08/6/2010 của Chính phủ về kiểm soát thủ tục hành chính; Nghị định số 48/2013/NĐ-CP ngày 14/5/2013 của Chính phủ và Nghị định số 92/2017/NĐ-CP ngày 17/8/2017 của Chính phủ về sửa đổi, bổ sung một số điều của các Nghị định có liên quan đến kiểm soát thủ tục hành chính;</w:t>
      </w:r>
    </w:p>
    <w:p w:rsidR="000C2CB1" w:rsidRPr="000848D8" w:rsidRDefault="00766009" w:rsidP="003E1E1C">
      <w:pPr>
        <w:spacing w:before="120"/>
        <w:rPr>
          <w:rFonts w:ascii="Arial" w:hAnsi="Arial" w:cs="Arial"/>
          <w:i/>
          <w:iCs/>
          <w:color w:val="auto"/>
          <w:sz w:val="20"/>
          <w:szCs w:val="20"/>
        </w:rPr>
      </w:pPr>
      <w:r w:rsidRPr="000848D8">
        <w:rPr>
          <w:rFonts w:ascii="Arial" w:hAnsi="Arial" w:cs="Arial"/>
          <w:i/>
          <w:iCs/>
          <w:color w:val="auto"/>
          <w:sz w:val="20"/>
          <w:szCs w:val="20"/>
        </w:rPr>
        <w:t>Căn cứ Thông tư số 05/2014/TT-BTP ngày 07/02/2014 của Bộ trưởng Bộ Tư pháp hướng dẫn công bố, niêm yết thủ tục hành chính và báo cáo về tình hình, kết quả thực hiện kiểm soát thủ tục hành chính;</w:t>
      </w:r>
    </w:p>
    <w:p w:rsidR="000C2CB1" w:rsidRPr="000848D8" w:rsidRDefault="00766009" w:rsidP="003E1E1C">
      <w:pPr>
        <w:spacing w:before="120"/>
        <w:rPr>
          <w:rFonts w:ascii="Arial" w:hAnsi="Arial" w:cs="Arial"/>
          <w:i/>
          <w:iCs/>
          <w:color w:val="auto"/>
          <w:sz w:val="20"/>
          <w:szCs w:val="20"/>
        </w:rPr>
      </w:pPr>
      <w:r w:rsidRPr="000848D8">
        <w:rPr>
          <w:rFonts w:ascii="Arial" w:hAnsi="Arial" w:cs="Arial"/>
          <w:i/>
          <w:iCs/>
          <w:color w:val="auto"/>
          <w:sz w:val="20"/>
          <w:szCs w:val="20"/>
        </w:rPr>
        <w:t>Căn cứ Quyết định số 1556/QĐ-BGDĐT ngày 05/5/2017 của Bộ trưởng Bộ Giáo dục và Đào tạo về việc công bố thủ tục hành chính mới ban hành; thủ tục hành chính được sửa đổi, bổ sung hoặc thay thế; thủ tục hành chính bị hủy bỏ, bãi bỏ thuộc phạm vi chức năng quản lý của Bộ Giáo dục và Đào tạo;</w:t>
      </w:r>
    </w:p>
    <w:p w:rsidR="000C2CB1" w:rsidRPr="000848D8" w:rsidRDefault="00766009" w:rsidP="003E1E1C">
      <w:pPr>
        <w:spacing w:before="120"/>
        <w:rPr>
          <w:rFonts w:ascii="Arial" w:hAnsi="Arial" w:cs="Arial"/>
          <w:i/>
          <w:iCs/>
          <w:color w:val="auto"/>
          <w:sz w:val="20"/>
          <w:szCs w:val="20"/>
        </w:rPr>
      </w:pPr>
      <w:r w:rsidRPr="000848D8">
        <w:rPr>
          <w:rFonts w:ascii="Arial" w:hAnsi="Arial" w:cs="Arial"/>
          <w:i/>
          <w:iCs/>
          <w:color w:val="auto"/>
          <w:sz w:val="20"/>
          <w:szCs w:val="20"/>
        </w:rPr>
        <w:t>Theo đề nghị của Giám đốc Sở Giáo dục và Đào tạo tại Tờ trình số 3382/TTr-SGDĐT ngày 14/12/2017,</w:t>
      </w:r>
    </w:p>
    <w:p w:rsidR="000C2CB1" w:rsidRPr="000848D8" w:rsidRDefault="000848D8" w:rsidP="003E1E1C">
      <w:pPr>
        <w:spacing w:before="120"/>
        <w:jc w:val="center"/>
        <w:rPr>
          <w:rFonts w:ascii="Arial" w:hAnsi="Arial" w:cs="Arial"/>
          <w:b/>
          <w:bCs/>
          <w:color w:val="auto"/>
        </w:rPr>
      </w:pPr>
      <w:r>
        <w:rPr>
          <w:rFonts w:ascii="Arial" w:hAnsi="Arial" w:cs="Arial"/>
          <w:b/>
          <w:bCs/>
          <w:color w:val="auto"/>
        </w:rPr>
        <w:t>QUYẾT ĐỊNH:</w:t>
      </w:r>
    </w:p>
    <w:p w:rsidR="000C2CB1" w:rsidRPr="000C2CB1" w:rsidRDefault="00766009" w:rsidP="003E1E1C">
      <w:pPr>
        <w:spacing w:before="120"/>
        <w:rPr>
          <w:rFonts w:ascii="Arial" w:hAnsi="Arial" w:cs="Arial"/>
          <w:color w:val="auto"/>
          <w:sz w:val="20"/>
          <w:szCs w:val="20"/>
        </w:rPr>
      </w:pPr>
      <w:r w:rsidRPr="000848D8">
        <w:rPr>
          <w:rFonts w:ascii="Arial" w:hAnsi="Arial" w:cs="Arial"/>
          <w:b/>
          <w:bCs/>
          <w:color w:val="auto"/>
          <w:sz w:val="20"/>
          <w:szCs w:val="20"/>
        </w:rPr>
        <w:t>Điều 1.</w:t>
      </w:r>
      <w:r w:rsidRPr="000C2CB1">
        <w:rPr>
          <w:rFonts w:ascii="Arial" w:hAnsi="Arial" w:cs="Arial"/>
          <w:color w:val="auto"/>
          <w:sz w:val="20"/>
          <w:szCs w:val="20"/>
        </w:rPr>
        <w:t xml:space="preserve"> Công bố kèm theo Quyết định này 23 thủ tục hành chính mới ban hành và 24 thủ tục hành chính bị bãi bỏ trong lĩnh vực Giáo dục và Đào tạo thuộc th</w:t>
      </w:r>
      <w:r w:rsidR="002F04E7" w:rsidRPr="000C2CB1">
        <w:rPr>
          <w:rFonts w:ascii="Arial" w:hAnsi="Arial" w:cs="Arial"/>
          <w:color w:val="auto"/>
          <w:sz w:val="20"/>
          <w:szCs w:val="20"/>
          <w:lang w:val="en-US"/>
        </w:rPr>
        <w:t>ẩ</w:t>
      </w:r>
      <w:r w:rsidRPr="000C2CB1">
        <w:rPr>
          <w:rFonts w:ascii="Arial" w:hAnsi="Arial" w:cs="Arial"/>
          <w:color w:val="auto"/>
          <w:sz w:val="20"/>
          <w:szCs w:val="20"/>
        </w:rPr>
        <w:t xml:space="preserve">m quyền giải quyết của UBND cấp huyện, tỉnh Cà Mau </w:t>
      </w:r>
      <w:r w:rsidRPr="005F6B96">
        <w:rPr>
          <w:rFonts w:ascii="Arial" w:hAnsi="Arial" w:cs="Arial"/>
          <w:i/>
          <w:iCs/>
          <w:color w:val="auto"/>
          <w:sz w:val="20"/>
          <w:szCs w:val="20"/>
        </w:rPr>
        <w:t>(kèm theo danh mục và nội dung thủ tục hành chính).</w:t>
      </w:r>
    </w:p>
    <w:p w:rsidR="000C2CB1" w:rsidRPr="000C2CB1" w:rsidRDefault="00766009" w:rsidP="003E1E1C">
      <w:pPr>
        <w:spacing w:before="120"/>
        <w:rPr>
          <w:rFonts w:ascii="Arial" w:hAnsi="Arial" w:cs="Arial"/>
          <w:color w:val="auto"/>
          <w:sz w:val="20"/>
          <w:szCs w:val="20"/>
        </w:rPr>
      </w:pPr>
      <w:r w:rsidRPr="000848D8">
        <w:rPr>
          <w:rFonts w:ascii="Arial" w:hAnsi="Arial" w:cs="Arial"/>
          <w:b/>
          <w:bCs/>
          <w:color w:val="auto"/>
          <w:sz w:val="20"/>
          <w:szCs w:val="20"/>
        </w:rPr>
        <w:t>Điều 2.</w:t>
      </w:r>
      <w:r w:rsidRPr="000C2CB1">
        <w:rPr>
          <w:rFonts w:ascii="Arial" w:hAnsi="Arial" w:cs="Arial"/>
          <w:color w:val="auto"/>
          <w:sz w:val="20"/>
          <w:szCs w:val="20"/>
        </w:rPr>
        <w:t xml:space="preserve"> Quyết định này có hiệu lực kể từ ngày ký và thay thế 24 thủ tục hành chính đã được Chủ tịch UBND tỉnh công bố tại Quyết định số 1199/QĐ- UBND ngày 13/7/2016.</w:t>
      </w:r>
    </w:p>
    <w:p w:rsidR="000C2CB1" w:rsidRPr="000C2CB1" w:rsidRDefault="00766009" w:rsidP="003E1E1C">
      <w:pPr>
        <w:spacing w:before="120"/>
        <w:rPr>
          <w:rFonts w:ascii="Arial" w:hAnsi="Arial" w:cs="Arial"/>
          <w:color w:val="auto"/>
          <w:sz w:val="20"/>
          <w:szCs w:val="20"/>
        </w:rPr>
      </w:pPr>
      <w:r w:rsidRPr="000848D8">
        <w:rPr>
          <w:rFonts w:ascii="Arial" w:hAnsi="Arial" w:cs="Arial"/>
          <w:b/>
          <w:bCs/>
          <w:color w:val="auto"/>
          <w:sz w:val="20"/>
          <w:szCs w:val="20"/>
        </w:rPr>
        <w:t>Điều 3.</w:t>
      </w:r>
      <w:r w:rsidRPr="000C2CB1">
        <w:rPr>
          <w:rFonts w:ascii="Arial" w:hAnsi="Arial" w:cs="Arial"/>
          <w:color w:val="auto"/>
          <w:sz w:val="20"/>
          <w:szCs w:val="20"/>
        </w:rPr>
        <w:t xml:space="preserve"> Chánh Văn phòng UBND tỉnh; Giám đốc Sở Giáo dục và Đào tạo; Giám đốc Trung tâm Giải quyết thủ tục hành chính tỉnh; Chủ tịch UBND các huyện, thành phố Cà Mau và các tổ chức, cá nhân có liên quan chịu trách nhiệm thi</w:t>
      </w:r>
      <w:r w:rsidR="000C2CB1" w:rsidRPr="000C2CB1">
        <w:rPr>
          <w:rFonts w:ascii="Arial" w:hAnsi="Arial" w:cs="Arial"/>
          <w:color w:val="auto"/>
          <w:sz w:val="20"/>
          <w:szCs w:val="20"/>
        </w:rPr>
        <w:t xml:space="preserve"> </w:t>
      </w:r>
      <w:r w:rsidRPr="000C2CB1">
        <w:rPr>
          <w:rFonts w:ascii="Arial" w:hAnsi="Arial" w:cs="Arial"/>
          <w:color w:val="auto"/>
          <w:sz w:val="20"/>
          <w:szCs w:val="20"/>
        </w:rPr>
        <w:t>hành Quyết định này./.</w:t>
      </w:r>
    </w:p>
    <w:p w:rsidR="000C2CB1" w:rsidRPr="000C2CB1" w:rsidRDefault="000C2CB1" w:rsidP="003E1E1C">
      <w:pPr>
        <w:spacing w:before="120"/>
        <w:rPr>
          <w:rFonts w:ascii="Arial" w:hAnsi="Arial" w:cs="Arial"/>
          <w:color w:val="auto"/>
          <w:sz w:val="20"/>
          <w:szCs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C2CB1" w:rsidRPr="000C2CB1">
        <w:tc>
          <w:tcPr>
            <w:tcW w:w="4428" w:type="dxa"/>
          </w:tcPr>
          <w:p w:rsidR="000C2CB1" w:rsidRPr="000C2CB1" w:rsidRDefault="000C2CB1" w:rsidP="003E1E1C">
            <w:pPr>
              <w:spacing w:before="120"/>
              <w:rPr>
                <w:rFonts w:ascii="Arial" w:hAnsi="Arial" w:cs="Arial"/>
                <w:color w:val="auto"/>
                <w:sz w:val="20"/>
                <w:szCs w:val="20"/>
              </w:rPr>
            </w:pPr>
            <w:bookmarkStart w:id="0" w:name="OLE_LINK1"/>
            <w:bookmarkStart w:id="1" w:name="OLE_LINK2"/>
          </w:p>
          <w:p w:rsidR="000C2CB1" w:rsidRPr="000848D8" w:rsidRDefault="000C2CB1" w:rsidP="003E1E1C">
            <w:pPr>
              <w:spacing w:before="120"/>
              <w:rPr>
                <w:rFonts w:ascii="Arial" w:hAnsi="Arial" w:cs="Arial"/>
                <w:color w:val="auto"/>
                <w:sz w:val="20"/>
                <w:szCs w:val="20"/>
                <w:lang w:val="en-US"/>
              </w:rPr>
            </w:pPr>
            <w:r w:rsidRPr="000C2CB1">
              <w:rPr>
                <w:rFonts w:ascii="Arial" w:hAnsi="Arial" w:cs="Arial"/>
                <w:b/>
                <w:bCs/>
                <w:i/>
                <w:iCs/>
                <w:color w:val="auto"/>
                <w:sz w:val="20"/>
                <w:szCs w:val="20"/>
              </w:rPr>
              <w:t>Nơi nhận:</w:t>
            </w:r>
            <w:r w:rsidRPr="000C2CB1">
              <w:rPr>
                <w:rFonts w:ascii="Arial" w:hAnsi="Arial" w:cs="Arial"/>
                <w:b/>
                <w:bCs/>
                <w:i/>
                <w:iCs/>
                <w:color w:val="auto"/>
                <w:sz w:val="20"/>
                <w:szCs w:val="20"/>
              </w:rPr>
              <w:br/>
            </w:r>
            <w:r w:rsidR="000848D8" w:rsidRPr="000848D8">
              <w:rPr>
                <w:rFonts w:ascii="Arial" w:hAnsi="Arial" w:cs="Arial"/>
                <w:color w:val="auto"/>
                <w:sz w:val="16"/>
                <w:szCs w:val="16"/>
              </w:rPr>
              <w:t>-</w:t>
            </w:r>
            <w:r w:rsidR="000848D8" w:rsidRPr="000848D8">
              <w:rPr>
                <w:rFonts w:ascii="Arial" w:hAnsi="Arial" w:cs="Arial"/>
                <w:color w:val="auto"/>
                <w:sz w:val="16"/>
                <w:szCs w:val="16"/>
                <w:lang w:val="en-US"/>
              </w:rPr>
              <w:t xml:space="preserve"> </w:t>
            </w:r>
            <w:r w:rsidR="000848D8" w:rsidRPr="000848D8">
              <w:rPr>
                <w:rFonts w:ascii="Arial" w:hAnsi="Arial" w:cs="Arial"/>
                <w:color w:val="auto"/>
                <w:sz w:val="16"/>
                <w:szCs w:val="16"/>
              </w:rPr>
              <w:t>Như</w:t>
            </w:r>
            <w:r w:rsidR="000848D8" w:rsidRPr="000848D8">
              <w:rPr>
                <w:rFonts w:ascii="Arial" w:hAnsi="Arial" w:cs="Arial"/>
                <w:color w:val="auto"/>
                <w:sz w:val="16"/>
                <w:szCs w:val="16"/>
                <w:lang w:val="en-US"/>
              </w:rPr>
              <w:t xml:space="preserve"> </w:t>
            </w:r>
            <w:r w:rsidR="000848D8" w:rsidRPr="000848D8">
              <w:rPr>
                <w:rFonts w:ascii="Arial" w:hAnsi="Arial" w:cs="Arial"/>
                <w:color w:val="auto"/>
                <w:sz w:val="16"/>
                <w:szCs w:val="16"/>
              </w:rPr>
              <w:t>Điều 3;</w:t>
            </w:r>
            <w:r w:rsidR="000848D8" w:rsidRPr="000848D8">
              <w:rPr>
                <w:rFonts w:ascii="Arial" w:hAnsi="Arial" w:cs="Arial"/>
                <w:color w:val="auto"/>
                <w:sz w:val="16"/>
                <w:szCs w:val="16"/>
              </w:rPr>
              <w:br/>
              <w:t>- Cục KSTTHC, VPCP (CSDLQGTTHC);</w:t>
            </w:r>
            <w:r w:rsidR="000848D8" w:rsidRPr="000848D8">
              <w:rPr>
                <w:rFonts w:ascii="Arial" w:hAnsi="Arial" w:cs="Arial"/>
                <w:color w:val="auto"/>
                <w:sz w:val="16"/>
                <w:szCs w:val="16"/>
              </w:rPr>
              <w:br/>
              <w:t>- TT. T</w:t>
            </w:r>
            <w:r w:rsidR="000848D8" w:rsidRPr="000848D8">
              <w:rPr>
                <w:rFonts w:ascii="Arial" w:hAnsi="Arial" w:cs="Arial"/>
                <w:color w:val="auto"/>
                <w:sz w:val="16"/>
                <w:szCs w:val="16"/>
                <w:lang w:val="en-US"/>
              </w:rPr>
              <w:t>U</w:t>
            </w:r>
            <w:r w:rsidR="000848D8" w:rsidRPr="000848D8">
              <w:rPr>
                <w:rFonts w:ascii="Arial" w:hAnsi="Arial" w:cs="Arial"/>
                <w:color w:val="auto"/>
                <w:sz w:val="16"/>
                <w:szCs w:val="16"/>
              </w:rPr>
              <w:t>, TT. HĐND t</w:t>
            </w:r>
            <w:r w:rsidR="000848D8" w:rsidRPr="000848D8">
              <w:rPr>
                <w:rFonts w:ascii="Arial" w:hAnsi="Arial" w:cs="Arial"/>
                <w:color w:val="auto"/>
                <w:sz w:val="16"/>
                <w:szCs w:val="16"/>
                <w:lang w:val="en-US"/>
              </w:rPr>
              <w:t>ỉ</w:t>
            </w:r>
            <w:r w:rsidR="000848D8" w:rsidRPr="000848D8">
              <w:rPr>
                <w:rFonts w:ascii="Arial" w:hAnsi="Arial" w:cs="Arial"/>
                <w:color w:val="auto"/>
                <w:sz w:val="16"/>
                <w:szCs w:val="16"/>
              </w:rPr>
              <w:t>nh;</w:t>
            </w:r>
            <w:r w:rsidR="000848D8" w:rsidRPr="000848D8">
              <w:rPr>
                <w:rFonts w:ascii="Arial" w:hAnsi="Arial" w:cs="Arial"/>
                <w:color w:val="auto"/>
                <w:sz w:val="16"/>
                <w:szCs w:val="16"/>
              </w:rPr>
              <w:br/>
              <w:t xml:space="preserve">- CT, các PCT </w:t>
            </w:r>
            <w:r w:rsidR="000848D8" w:rsidRPr="000848D8">
              <w:rPr>
                <w:rFonts w:ascii="Arial" w:hAnsi="Arial" w:cs="Arial"/>
                <w:color w:val="auto"/>
                <w:sz w:val="16"/>
                <w:szCs w:val="16"/>
                <w:lang w:val="en-US"/>
              </w:rPr>
              <w:t>U</w:t>
            </w:r>
            <w:r w:rsidR="000848D8" w:rsidRPr="000848D8">
              <w:rPr>
                <w:rFonts w:ascii="Arial" w:hAnsi="Arial" w:cs="Arial"/>
                <w:color w:val="auto"/>
                <w:sz w:val="16"/>
                <w:szCs w:val="16"/>
              </w:rPr>
              <w:t>BND tỉnh;</w:t>
            </w:r>
            <w:r w:rsidR="000848D8" w:rsidRPr="000848D8">
              <w:rPr>
                <w:rFonts w:ascii="Arial" w:hAnsi="Arial" w:cs="Arial"/>
                <w:color w:val="auto"/>
                <w:sz w:val="16"/>
                <w:szCs w:val="16"/>
              </w:rPr>
              <w:br/>
              <w:t>- Cổng Thông tin điện tử (VIC);</w:t>
            </w:r>
            <w:r w:rsidR="000848D8" w:rsidRPr="000848D8">
              <w:rPr>
                <w:rFonts w:ascii="Arial" w:hAnsi="Arial" w:cs="Arial"/>
                <w:color w:val="auto"/>
                <w:sz w:val="16"/>
                <w:szCs w:val="16"/>
              </w:rPr>
              <w:br/>
              <w:t>- KGVX (VIC), CCHC (Đ18) (VIC);</w:t>
            </w:r>
            <w:r w:rsidR="000848D8" w:rsidRPr="000848D8">
              <w:rPr>
                <w:rFonts w:ascii="Arial" w:hAnsi="Arial" w:cs="Arial"/>
                <w:color w:val="auto"/>
                <w:sz w:val="16"/>
                <w:szCs w:val="16"/>
              </w:rPr>
              <w:br/>
              <w:t>- Lưu: VT. Tr 28/12.</w:t>
            </w:r>
          </w:p>
        </w:tc>
        <w:tc>
          <w:tcPr>
            <w:tcW w:w="4428" w:type="dxa"/>
          </w:tcPr>
          <w:p w:rsidR="000C2CB1" w:rsidRPr="000848D8" w:rsidRDefault="000848D8" w:rsidP="003E1E1C">
            <w:pPr>
              <w:spacing w:before="120"/>
              <w:jc w:val="center"/>
              <w:rPr>
                <w:rFonts w:ascii="Arial" w:hAnsi="Arial" w:cs="Arial"/>
                <w:b/>
                <w:bCs/>
                <w:color w:val="auto"/>
                <w:sz w:val="20"/>
                <w:szCs w:val="20"/>
                <w:lang w:val="en-US"/>
              </w:rPr>
            </w:pPr>
            <w:r>
              <w:rPr>
                <w:rFonts w:ascii="Arial" w:hAnsi="Arial" w:cs="Arial"/>
                <w:b/>
                <w:bCs/>
                <w:color w:val="auto"/>
                <w:sz w:val="20"/>
                <w:szCs w:val="20"/>
                <w:lang w:val="en-US"/>
              </w:rPr>
              <w:t>KT. CHỦ TỊCH</w:t>
            </w:r>
            <w:r>
              <w:rPr>
                <w:rFonts w:ascii="Arial" w:hAnsi="Arial" w:cs="Arial"/>
                <w:b/>
                <w:bCs/>
                <w:color w:val="auto"/>
                <w:sz w:val="20"/>
                <w:szCs w:val="20"/>
                <w:lang w:val="en-US"/>
              </w:rPr>
              <w:br/>
              <w:t>PHÓ CHỦ TỊCH</w:t>
            </w:r>
            <w:r w:rsidR="000C2CB1" w:rsidRPr="000C2CB1">
              <w:rPr>
                <w:rFonts w:ascii="Arial" w:hAnsi="Arial" w:cs="Arial"/>
                <w:b/>
                <w:bCs/>
                <w:color w:val="auto"/>
                <w:sz w:val="20"/>
                <w:szCs w:val="20"/>
              </w:rPr>
              <w:br/>
            </w:r>
            <w:r w:rsidR="000C2CB1" w:rsidRPr="000C2CB1">
              <w:rPr>
                <w:rFonts w:ascii="Arial" w:hAnsi="Arial" w:cs="Arial"/>
                <w:b/>
                <w:bCs/>
                <w:color w:val="auto"/>
                <w:sz w:val="20"/>
                <w:szCs w:val="20"/>
              </w:rPr>
              <w:br/>
            </w:r>
            <w:r w:rsidR="000C2CB1" w:rsidRPr="000C2CB1">
              <w:rPr>
                <w:rFonts w:ascii="Arial" w:hAnsi="Arial" w:cs="Arial"/>
                <w:b/>
                <w:bCs/>
                <w:color w:val="auto"/>
                <w:sz w:val="20"/>
                <w:szCs w:val="20"/>
              </w:rPr>
              <w:br/>
            </w:r>
            <w:r w:rsidR="000C2CB1" w:rsidRPr="000C2CB1">
              <w:rPr>
                <w:rFonts w:ascii="Arial" w:hAnsi="Arial" w:cs="Arial"/>
                <w:b/>
                <w:bCs/>
                <w:color w:val="auto"/>
                <w:sz w:val="20"/>
                <w:szCs w:val="20"/>
              </w:rPr>
              <w:br/>
            </w:r>
            <w:r w:rsidR="000C2CB1" w:rsidRPr="000C2CB1">
              <w:rPr>
                <w:rFonts w:ascii="Arial" w:hAnsi="Arial" w:cs="Arial"/>
                <w:b/>
                <w:bCs/>
                <w:color w:val="auto"/>
                <w:sz w:val="20"/>
                <w:szCs w:val="20"/>
              </w:rPr>
              <w:br/>
            </w:r>
            <w:proofErr w:type="spellStart"/>
            <w:r>
              <w:rPr>
                <w:rFonts w:ascii="Arial" w:hAnsi="Arial" w:cs="Arial"/>
                <w:b/>
                <w:bCs/>
                <w:color w:val="auto"/>
                <w:sz w:val="20"/>
                <w:szCs w:val="20"/>
                <w:lang w:val="en-US"/>
              </w:rPr>
              <w:t>Trần</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Hồng</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Quân</w:t>
            </w:r>
            <w:proofErr w:type="spellEnd"/>
          </w:p>
        </w:tc>
      </w:tr>
      <w:bookmarkEnd w:id="0"/>
      <w:bookmarkEnd w:id="1"/>
    </w:tbl>
    <w:p w:rsidR="000C2CB1" w:rsidRPr="000C2CB1" w:rsidRDefault="000C2CB1" w:rsidP="003E1E1C">
      <w:pPr>
        <w:spacing w:before="120"/>
        <w:rPr>
          <w:rFonts w:ascii="Arial" w:hAnsi="Arial" w:cs="Arial"/>
          <w:color w:val="auto"/>
          <w:sz w:val="20"/>
          <w:szCs w:val="20"/>
          <w:lang w:val="en-US"/>
        </w:rPr>
      </w:pPr>
    </w:p>
    <w:p w:rsidR="000848D8" w:rsidRDefault="000848D8" w:rsidP="003E1E1C">
      <w:pPr>
        <w:spacing w:before="120"/>
        <w:rPr>
          <w:rFonts w:ascii="Arial" w:hAnsi="Arial" w:cs="Arial"/>
          <w:b/>
          <w:bCs/>
          <w:color w:val="auto"/>
          <w:sz w:val="20"/>
          <w:szCs w:val="20"/>
          <w:lang w:val="en-US"/>
        </w:rPr>
      </w:pPr>
      <w:bookmarkStart w:id="2" w:name="_GoBack"/>
      <w:bookmarkEnd w:id="2"/>
    </w:p>
    <w:p w:rsidR="0066091A" w:rsidRDefault="0066091A" w:rsidP="003E1E1C">
      <w:pPr>
        <w:spacing w:before="120"/>
        <w:rPr>
          <w:rFonts w:ascii="Arial" w:hAnsi="Arial" w:cs="Arial"/>
          <w:b/>
          <w:bCs/>
          <w:color w:val="auto"/>
          <w:sz w:val="20"/>
          <w:szCs w:val="20"/>
          <w:lang w:val="en-US"/>
        </w:rPr>
      </w:pPr>
    </w:p>
    <w:sectPr w:rsidR="0066091A" w:rsidSect="00766009">
      <w:pgSz w:w="12240" w:h="15840"/>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evenAndOddHeader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0C"/>
    <w:rsid w:val="000848D8"/>
    <w:rsid w:val="000C2CB1"/>
    <w:rsid w:val="002F04E7"/>
    <w:rsid w:val="003E1E1C"/>
    <w:rsid w:val="00456756"/>
    <w:rsid w:val="005C576B"/>
    <w:rsid w:val="005F6B96"/>
    <w:rsid w:val="0066091A"/>
    <w:rsid w:val="00766009"/>
    <w:rsid w:val="00894E97"/>
    <w:rsid w:val="009C0BE9"/>
    <w:rsid w:val="00A075F6"/>
    <w:rsid w:val="00C6163A"/>
    <w:rsid w:val="00D27EE6"/>
    <w:rsid w:val="00E80BE1"/>
    <w:rsid w:val="00F06A0C"/>
    <w:rsid w:val="00F4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ans Condensed" w:eastAsia="DejaVu Sans Condensed" w:hAnsi="DejaVu Sans Condensed" w:cs="DejaVu Sans Condensed"/>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line="240" w:lineRule="auto"/>
    </w:pPr>
    <w:rPr>
      <w:rFonts w:eastAsia="Times New Roman"/>
      <w:color w:val="000000"/>
      <w:sz w:val="24"/>
      <w:szCs w:val="24"/>
      <w:lang w:val="vi-VN" w:eastAsia="vi-VN"/>
    </w:rPr>
  </w:style>
  <w:style w:type="character" w:default="1" w:styleId="DefaultParagraphFont">
    <w:name w:val="Default Paragraph Font"/>
    <w:link w:val="DefaultParagraphFontParaCharCharCharChar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auto"/>
      <w:u w:val="single"/>
    </w:rPr>
  </w:style>
  <w:style w:type="character" w:customStyle="1" w:styleId="Bodytext3">
    <w:name w:val="Body text (3)_"/>
    <w:basedOn w:val="DefaultParagraphFont"/>
    <w:link w:val="Bodytext30"/>
    <w:uiPriority w:val="99"/>
    <w:locked/>
    <w:rPr>
      <w:rFonts w:ascii="Times New Roman" w:hAnsi="Times New Roman" w:cs="Times New Roman"/>
      <w:b/>
      <w:bCs/>
      <w:sz w:val="28"/>
      <w:szCs w:val="28"/>
      <w:u w:val="none"/>
    </w:rPr>
  </w:style>
  <w:style w:type="character" w:customStyle="1" w:styleId="Bodytext4">
    <w:name w:val="Body text (4)_"/>
    <w:basedOn w:val="DefaultParagraphFont"/>
    <w:link w:val="Bodytext40"/>
    <w:uiPriority w:val="99"/>
    <w:locked/>
    <w:rPr>
      <w:rFonts w:ascii="Times New Roman" w:hAnsi="Times New Roman" w:cs="Times New Roman"/>
      <w:i/>
      <w:iCs/>
      <w:sz w:val="28"/>
      <w:szCs w:val="28"/>
      <w:u w:val="none"/>
    </w:rPr>
  </w:style>
  <w:style w:type="character" w:customStyle="1" w:styleId="Bodytext4NotItalic">
    <w:name w:val="Body text (4) + Not Italic"/>
    <w:basedOn w:val="Bodytext4"/>
    <w:uiPriority w:val="99"/>
    <w:rPr>
      <w:rFonts w:ascii="Times New Roman" w:hAnsi="Times New Roman" w:cs="Times New Roman"/>
      <w:sz w:val="28"/>
      <w:szCs w:val="28"/>
      <w:u w:val="none"/>
    </w:rPr>
  </w:style>
  <w:style w:type="character" w:customStyle="1" w:styleId="Bodytext2">
    <w:name w:val="Body text (2)_"/>
    <w:basedOn w:val="DefaultParagraphFont"/>
    <w:link w:val="Bodytext20"/>
    <w:uiPriority w:val="99"/>
    <w:locked/>
    <w:rPr>
      <w:rFonts w:ascii="Times New Roman" w:hAnsi="Times New Roman" w:cs="Times New Roman"/>
      <w:sz w:val="28"/>
      <w:szCs w:val="28"/>
      <w:u w:val="none"/>
    </w:rPr>
  </w:style>
  <w:style w:type="character" w:customStyle="1" w:styleId="Bodytext2Bold">
    <w:name w:val="Body text (2) + Bold"/>
    <w:basedOn w:val="Bodytext2"/>
    <w:uiPriority w:val="99"/>
    <w:rPr>
      <w:rFonts w:ascii="Times New Roman" w:hAnsi="Times New Roman" w:cs="Times New Roman"/>
      <w:b/>
      <w:bCs/>
      <w:sz w:val="28"/>
      <w:szCs w:val="28"/>
      <w:u w:val="none"/>
    </w:rPr>
  </w:style>
  <w:style w:type="character" w:customStyle="1" w:styleId="Bodytext2Bold1">
    <w:name w:val="Body text (2) + Bold1"/>
    <w:basedOn w:val="Bodytext2"/>
    <w:uiPriority w:val="99"/>
    <w:rPr>
      <w:rFonts w:ascii="Times New Roman" w:hAnsi="Times New Roman" w:cs="Times New Roman"/>
      <w:b/>
      <w:bCs/>
      <w:sz w:val="28"/>
      <w:szCs w:val="28"/>
      <w:u w:val="none"/>
    </w:rPr>
  </w:style>
  <w:style w:type="character" w:customStyle="1" w:styleId="Bodytext212pt">
    <w:name w:val="Body text (2) + 12 pt"/>
    <w:aliases w:val="Bold"/>
    <w:basedOn w:val="Bodytext2"/>
    <w:uiPriority w:val="99"/>
    <w:rPr>
      <w:rFonts w:ascii="Times New Roman" w:hAnsi="Times New Roman" w:cs="Times New Roman"/>
      <w:b/>
      <w:bCs/>
      <w:sz w:val="24"/>
      <w:szCs w:val="24"/>
      <w:u w:val="none"/>
    </w:rPr>
  </w:style>
  <w:style w:type="character" w:customStyle="1" w:styleId="Bodytext2Italic">
    <w:name w:val="Body text (2) + Italic"/>
    <w:basedOn w:val="Bodytext2"/>
    <w:uiPriority w:val="99"/>
    <w:rPr>
      <w:rFonts w:ascii="Times New Roman" w:hAnsi="Times New Roman" w:cs="Times New Roman"/>
      <w:i/>
      <w:iCs/>
      <w:sz w:val="28"/>
      <w:szCs w:val="28"/>
      <w:u w:val="none"/>
    </w:rPr>
  </w:style>
  <w:style w:type="character" w:customStyle="1" w:styleId="Bodytext5">
    <w:name w:val="Body text (5)_"/>
    <w:basedOn w:val="DefaultParagraphFont"/>
    <w:link w:val="Bodytext50"/>
    <w:uiPriority w:val="99"/>
    <w:locked/>
    <w:rPr>
      <w:rFonts w:ascii="Times New Roman" w:hAnsi="Times New Roman" w:cs="Times New Roman"/>
      <w:b/>
      <w:bCs/>
      <w:i/>
      <w:iCs/>
      <w:u w:val="none"/>
    </w:rPr>
  </w:style>
  <w:style w:type="character" w:customStyle="1" w:styleId="Bodytext6">
    <w:name w:val="Body text (6)_"/>
    <w:basedOn w:val="DefaultParagraphFont"/>
    <w:link w:val="Bodytext60"/>
    <w:uiPriority w:val="99"/>
    <w:locked/>
    <w:rPr>
      <w:rFonts w:ascii="Times New Roman" w:hAnsi="Times New Roman" w:cs="Times New Roman"/>
      <w:b/>
      <w:bCs/>
      <w:sz w:val="22"/>
      <w:szCs w:val="22"/>
      <w:u w:val="none"/>
    </w:rPr>
  </w:style>
  <w:style w:type="character" w:customStyle="1" w:styleId="Picturecaption">
    <w:name w:val="Picture caption_"/>
    <w:basedOn w:val="DefaultParagraphFont"/>
    <w:link w:val="Picturecaption0"/>
    <w:uiPriority w:val="99"/>
    <w:locked/>
    <w:rPr>
      <w:rFonts w:ascii="Times New Roman" w:hAnsi="Times New Roman" w:cs="Times New Roman"/>
      <w:b/>
      <w:bCs/>
      <w:sz w:val="28"/>
      <w:szCs w:val="28"/>
      <w:u w:val="none"/>
    </w:rPr>
  </w:style>
  <w:style w:type="paragraph" w:customStyle="1" w:styleId="Bodytext30">
    <w:name w:val="Body text (3)"/>
    <w:basedOn w:val="Normal"/>
    <w:link w:val="Bodytext3"/>
    <w:uiPriority w:val="99"/>
    <w:pPr>
      <w:shd w:val="clear" w:color="auto" w:fill="FFFFFF"/>
      <w:spacing w:after="240" w:line="341" w:lineRule="exact"/>
      <w:jc w:val="center"/>
    </w:pPr>
    <w:rPr>
      <w:b/>
      <w:bCs/>
      <w:color w:val="auto"/>
      <w:sz w:val="28"/>
      <w:szCs w:val="28"/>
      <w:lang w:eastAsia="en-US"/>
    </w:rPr>
  </w:style>
  <w:style w:type="paragraph" w:customStyle="1" w:styleId="Bodytext40">
    <w:name w:val="Body text (4)"/>
    <w:basedOn w:val="Normal"/>
    <w:link w:val="Bodytext4"/>
    <w:uiPriority w:val="99"/>
    <w:pPr>
      <w:shd w:val="clear" w:color="auto" w:fill="FFFFFF"/>
      <w:spacing w:before="240" w:after="360" w:line="240" w:lineRule="atLeast"/>
      <w:jc w:val="both"/>
    </w:pPr>
    <w:rPr>
      <w:i/>
      <w:iCs/>
      <w:color w:val="auto"/>
      <w:sz w:val="28"/>
      <w:szCs w:val="28"/>
      <w:lang w:eastAsia="en-US"/>
    </w:rPr>
  </w:style>
  <w:style w:type="paragraph" w:customStyle="1" w:styleId="Bodytext20">
    <w:name w:val="Body text (2)"/>
    <w:basedOn w:val="Normal"/>
    <w:link w:val="Bodytext2"/>
    <w:uiPriority w:val="99"/>
    <w:pPr>
      <w:shd w:val="clear" w:color="auto" w:fill="FFFFFF"/>
      <w:spacing w:before="240" w:after="60" w:line="240" w:lineRule="atLeast"/>
      <w:ind w:firstLine="800"/>
      <w:jc w:val="both"/>
    </w:pPr>
    <w:rPr>
      <w:color w:val="auto"/>
      <w:sz w:val="28"/>
      <w:szCs w:val="28"/>
      <w:lang w:eastAsia="en-US"/>
    </w:rPr>
  </w:style>
  <w:style w:type="paragraph" w:customStyle="1" w:styleId="Bodytext50">
    <w:name w:val="Body text (5)"/>
    <w:basedOn w:val="Normal"/>
    <w:link w:val="Bodytext5"/>
    <w:uiPriority w:val="99"/>
    <w:pPr>
      <w:shd w:val="clear" w:color="auto" w:fill="FFFFFF"/>
      <w:spacing w:before="120" w:line="254" w:lineRule="exact"/>
      <w:jc w:val="both"/>
    </w:pPr>
    <w:rPr>
      <w:b/>
      <w:bCs/>
      <w:i/>
      <w:iCs/>
      <w:color w:val="auto"/>
      <w:lang w:eastAsia="en-US"/>
    </w:rPr>
  </w:style>
  <w:style w:type="paragraph" w:customStyle="1" w:styleId="Bodytext60">
    <w:name w:val="Body text (6)"/>
    <w:basedOn w:val="Normal"/>
    <w:link w:val="Bodytext6"/>
    <w:uiPriority w:val="99"/>
    <w:pPr>
      <w:shd w:val="clear" w:color="auto" w:fill="FFFFFF"/>
      <w:spacing w:line="254" w:lineRule="exact"/>
      <w:jc w:val="both"/>
    </w:pPr>
    <w:rPr>
      <w:b/>
      <w:bCs/>
      <w:color w:val="auto"/>
      <w:sz w:val="22"/>
      <w:szCs w:val="22"/>
      <w:lang w:eastAsia="en-US"/>
    </w:rPr>
  </w:style>
  <w:style w:type="paragraph" w:customStyle="1" w:styleId="Picturecaption0">
    <w:name w:val="Picture caption"/>
    <w:basedOn w:val="Normal"/>
    <w:link w:val="Picturecaption"/>
    <w:uiPriority w:val="99"/>
    <w:pPr>
      <w:shd w:val="clear" w:color="auto" w:fill="FFFFFF"/>
      <w:spacing w:line="240" w:lineRule="atLeast"/>
    </w:pPr>
    <w:rPr>
      <w:b/>
      <w:bCs/>
      <w:color w:val="auto"/>
      <w:sz w:val="28"/>
      <w:szCs w:val="28"/>
      <w:lang w:eastAsia="en-US"/>
    </w:rPr>
  </w:style>
  <w:style w:type="table" w:styleId="TableGrid">
    <w:name w:val="Table Grid"/>
    <w:basedOn w:val="TableNormal"/>
    <w:uiPriority w:val="99"/>
    <w:rsid w:val="002F04E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uiPriority w:val="99"/>
    <w:rsid w:val="002F04E7"/>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Condensed" w:eastAsia="DejaVu Sans Condensed" w:hAnsi="DejaVu Sans Condensed" w:cs="DejaVu Sans Condensed"/>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line="240" w:lineRule="auto"/>
    </w:pPr>
    <w:rPr>
      <w:rFonts w:eastAsia="Times New Roman"/>
      <w:color w:val="000000"/>
      <w:sz w:val="24"/>
      <w:szCs w:val="24"/>
      <w:lang w:val="vi-VN" w:eastAsia="vi-VN"/>
    </w:rPr>
  </w:style>
  <w:style w:type="character" w:default="1" w:styleId="DefaultParagraphFont">
    <w:name w:val="Default Paragraph Font"/>
    <w:link w:val="DefaultParagraphFontParaCharCharCharChar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auto"/>
      <w:u w:val="single"/>
    </w:rPr>
  </w:style>
  <w:style w:type="character" w:customStyle="1" w:styleId="Bodytext3">
    <w:name w:val="Body text (3)_"/>
    <w:basedOn w:val="DefaultParagraphFont"/>
    <w:link w:val="Bodytext30"/>
    <w:uiPriority w:val="99"/>
    <w:locked/>
    <w:rPr>
      <w:rFonts w:ascii="Times New Roman" w:hAnsi="Times New Roman" w:cs="Times New Roman"/>
      <w:b/>
      <w:bCs/>
      <w:sz w:val="28"/>
      <w:szCs w:val="28"/>
      <w:u w:val="none"/>
    </w:rPr>
  </w:style>
  <w:style w:type="character" w:customStyle="1" w:styleId="Bodytext4">
    <w:name w:val="Body text (4)_"/>
    <w:basedOn w:val="DefaultParagraphFont"/>
    <w:link w:val="Bodytext40"/>
    <w:uiPriority w:val="99"/>
    <w:locked/>
    <w:rPr>
      <w:rFonts w:ascii="Times New Roman" w:hAnsi="Times New Roman" w:cs="Times New Roman"/>
      <w:i/>
      <w:iCs/>
      <w:sz w:val="28"/>
      <w:szCs w:val="28"/>
      <w:u w:val="none"/>
    </w:rPr>
  </w:style>
  <w:style w:type="character" w:customStyle="1" w:styleId="Bodytext4NotItalic">
    <w:name w:val="Body text (4) + Not Italic"/>
    <w:basedOn w:val="Bodytext4"/>
    <w:uiPriority w:val="99"/>
    <w:rPr>
      <w:rFonts w:ascii="Times New Roman" w:hAnsi="Times New Roman" w:cs="Times New Roman"/>
      <w:sz w:val="28"/>
      <w:szCs w:val="28"/>
      <w:u w:val="none"/>
    </w:rPr>
  </w:style>
  <w:style w:type="character" w:customStyle="1" w:styleId="Bodytext2">
    <w:name w:val="Body text (2)_"/>
    <w:basedOn w:val="DefaultParagraphFont"/>
    <w:link w:val="Bodytext20"/>
    <w:uiPriority w:val="99"/>
    <w:locked/>
    <w:rPr>
      <w:rFonts w:ascii="Times New Roman" w:hAnsi="Times New Roman" w:cs="Times New Roman"/>
      <w:sz w:val="28"/>
      <w:szCs w:val="28"/>
      <w:u w:val="none"/>
    </w:rPr>
  </w:style>
  <w:style w:type="character" w:customStyle="1" w:styleId="Bodytext2Bold">
    <w:name w:val="Body text (2) + Bold"/>
    <w:basedOn w:val="Bodytext2"/>
    <w:uiPriority w:val="99"/>
    <w:rPr>
      <w:rFonts w:ascii="Times New Roman" w:hAnsi="Times New Roman" w:cs="Times New Roman"/>
      <w:b/>
      <w:bCs/>
      <w:sz w:val="28"/>
      <w:szCs w:val="28"/>
      <w:u w:val="none"/>
    </w:rPr>
  </w:style>
  <w:style w:type="character" w:customStyle="1" w:styleId="Bodytext2Bold1">
    <w:name w:val="Body text (2) + Bold1"/>
    <w:basedOn w:val="Bodytext2"/>
    <w:uiPriority w:val="99"/>
    <w:rPr>
      <w:rFonts w:ascii="Times New Roman" w:hAnsi="Times New Roman" w:cs="Times New Roman"/>
      <w:b/>
      <w:bCs/>
      <w:sz w:val="28"/>
      <w:szCs w:val="28"/>
      <w:u w:val="none"/>
    </w:rPr>
  </w:style>
  <w:style w:type="character" w:customStyle="1" w:styleId="Bodytext212pt">
    <w:name w:val="Body text (2) + 12 pt"/>
    <w:aliases w:val="Bold"/>
    <w:basedOn w:val="Bodytext2"/>
    <w:uiPriority w:val="99"/>
    <w:rPr>
      <w:rFonts w:ascii="Times New Roman" w:hAnsi="Times New Roman" w:cs="Times New Roman"/>
      <w:b/>
      <w:bCs/>
      <w:sz w:val="24"/>
      <w:szCs w:val="24"/>
      <w:u w:val="none"/>
    </w:rPr>
  </w:style>
  <w:style w:type="character" w:customStyle="1" w:styleId="Bodytext2Italic">
    <w:name w:val="Body text (2) + Italic"/>
    <w:basedOn w:val="Bodytext2"/>
    <w:uiPriority w:val="99"/>
    <w:rPr>
      <w:rFonts w:ascii="Times New Roman" w:hAnsi="Times New Roman" w:cs="Times New Roman"/>
      <w:i/>
      <w:iCs/>
      <w:sz w:val="28"/>
      <w:szCs w:val="28"/>
      <w:u w:val="none"/>
    </w:rPr>
  </w:style>
  <w:style w:type="character" w:customStyle="1" w:styleId="Bodytext5">
    <w:name w:val="Body text (5)_"/>
    <w:basedOn w:val="DefaultParagraphFont"/>
    <w:link w:val="Bodytext50"/>
    <w:uiPriority w:val="99"/>
    <w:locked/>
    <w:rPr>
      <w:rFonts w:ascii="Times New Roman" w:hAnsi="Times New Roman" w:cs="Times New Roman"/>
      <w:b/>
      <w:bCs/>
      <w:i/>
      <w:iCs/>
      <w:u w:val="none"/>
    </w:rPr>
  </w:style>
  <w:style w:type="character" w:customStyle="1" w:styleId="Bodytext6">
    <w:name w:val="Body text (6)_"/>
    <w:basedOn w:val="DefaultParagraphFont"/>
    <w:link w:val="Bodytext60"/>
    <w:uiPriority w:val="99"/>
    <w:locked/>
    <w:rPr>
      <w:rFonts w:ascii="Times New Roman" w:hAnsi="Times New Roman" w:cs="Times New Roman"/>
      <w:b/>
      <w:bCs/>
      <w:sz w:val="22"/>
      <w:szCs w:val="22"/>
      <w:u w:val="none"/>
    </w:rPr>
  </w:style>
  <w:style w:type="character" w:customStyle="1" w:styleId="Picturecaption">
    <w:name w:val="Picture caption_"/>
    <w:basedOn w:val="DefaultParagraphFont"/>
    <w:link w:val="Picturecaption0"/>
    <w:uiPriority w:val="99"/>
    <w:locked/>
    <w:rPr>
      <w:rFonts w:ascii="Times New Roman" w:hAnsi="Times New Roman" w:cs="Times New Roman"/>
      <w:b/>
      <w:bCs/>
      <w:sz w:val="28"/>
      <w:szCs w:val="28"/>
      <w:u w:val="none"/>
    </w:rPr>
  </w:style>
  <w:style w:type="paragraph" w:customStyle="1" w:styleId="Bodytext30">
    <w:name w:val="Body text (3)"/>
    <w:basedOn w:val="Normal"/>
    <w:link w:val="Bodytext3"/>
    <w:uiPriority w:val="99"/>
    <w:pPr>
      <w:shd w:val="clear" w:color="auto" w:fill="FFFFFF"/>
      <w:spacing w:after="240" w:line="341" w:lineRule="exact"/>
      <w:jc w:val="center"/>
    </w:pPr>
    <w:rPr>
      <w:b/>
      <w:bCs/>
      <w:color w:val="auto"/>
      <w:sz w:val="28"/>
      <w:szCs w:val="28"/>
      <w:lang w:eastAsia="en-US"/>
    </w:rPr>
  </w:style>
  <w:style w:type="paragraph" w:customStyle="1" w:styleId="Bodytext40">
    <w:name w:val="Body text (4)"/>
    <w:basedOn w:val="Normal"/>
    <w:link w:val="Bodytext4"/>
    <w:uiPriority w:val="99"/>
    <w:pPr>
      <w:shd w:val="clear" w:color="auto" w:fill="FFFFFF"/>
      <w:spacing w:before="240" w:after="360" w:line="240" w:lineRule="atLeast"/>
      <w:jc w:val="both"/>
    </w:pPr>
    <w:rPr>
      <w:i/>
      <w:iCs/>
      <w:color w:val="auto"/>
      <w:sz w:val="28"/>
      <w:szCs w:val="28"/>
      <w:lang w:eastAsia="en-US"/>
    </w:rPr>
  </w:style>
  <w:style w:type="paragraph" w:customStyle="1" w:styleId="Bodytext20">
    <w:name w:val="Body text (2)"/>
    <w:basedOn w:val="Normal"/>
    <w:link w:val="Bodytext2"/>
    <w:uiPriority w:val="99"/>
    <w:pPr>
      <w:shd w:val="clear" w:color="auto" w:fill="FFFFFF"/>
      <w:spacing w:before="240" w:after="60" w:line="240" w:lineRule="atLeast"/>
      <w:ind w:firstLine="800"/>
      <w:jc w:val="both"/>
    </w:pPr>
    <w:rPr>
      <w:color w:val="auto"/>
      <w:sz w:val="28"/>
      <w:szCs w:val="28"/>
      <w:lang w:eastAsia="en-US"/>
    </w:rPr>
  </w:style>
  <w:style w:type="paragraph" w:customStyle="1" w:styleId="Bodytext50">
    <w:name w:val="Body text (5)"/>
    <w:basedOn w:val="Normal"/>
    <w:link w:val="Bodytext5"/>
    <w:uiPriority w:val="99"/>
    <w:pPr>
      <w:shd w:val="clear" w:color="auto" w:fill="FFFFFF"/>
      <w:spacing w:before="120" w:line="254" w:lineRule="exact"/>
      <w:jc w:val="both"/>
    </w:pPr>
    <w:rPr>
      <w:b/>
      <w:bCs/>
      <w:i/>
      <w:iCs/>
      <w:color w:val="auto"/>
      <w:lang w:eastAsia="en-US"/>
    </w:rPr>
  </w:style>
  <w:style w:type="paragraph" w:customStyle="1" w:styleId="Bodytext60">
    <w:name w:val="Body text (6)"/>
    <w:basedOn w:val="Normal"/>
    <w:link w:val="Bodytext6"/>
    <w:uiPriority w:val="99"/>
    <w:pPr>
      <w:shd w:val="clear" w:color="auto" w:fill="FFFFFF"/>
      <w:spacing w:line="254" w:lineRule="exact"/>
      <w:jc w:val="both"/>
    </w:pPr>
    <w:rPr>
      <w:b/>
      <w:bCs/>
      <w:color w:val="auto"/>
      <w:sz w:val="22"/>
      <w:szCs w:val="22"/>
      <w:lang w:eastAsia="en-US"/>
    </w:rPr>
  </w:style>
  <w:style w:type="paragraph" w:customStyle="1" w:styleId="Picturecaption0">
    <w:name w:val="Picture caption"/>
    <w:basedOn w:val="Normal"/>
    <w:link w:val="Picturecaption"/>
    <w:uiPriority w:val="99"/>
    <w:pPr>
      <w:shd w:val="clear" w:color="auto" w:fill="FFFFFF"/>
      <w:spacing w:line="240" w:lineRule="atLeast"/>
    </w:pPr>
    <w:rPr>
      <w:b/>
      <w:bCs/>
      <w:color w:val="auto"/>
      <w:sz w:val="28"/>
      <w:szCs w:val="28"/>
      <w:lang w:eastAsia="en-US"/>
    </w:rPr>
  </w:style>
  <w:style w:type="table" w:styleId="TableGrid">
    <w:name w:val="Table Grid"/>
    <w:basedOn w:val="TableNormal"/>
    <w:uiPriority w:val="99"/>
    <w:rsid w:val="002F04E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uiPriority w:val="99"/>
    <w:rsid w:val="002F04E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2022-09-26T08:27:00Z</dcterms:created>
  <dcterms:modified xsi:type="dcterms:W3CDTF">2022-09-26T08:27:00Z</dcterms:modified>
</cp:coreProperties>
</file>