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139/QĐ-UBND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Nam Định, ngày 13 tháng 01 năm 2023</w:t>
            </w:r>
          </w:p>
        </w:tc>
      </w:tr>
    </w:tbl>
    <w:p w:rsidR="00000000" w:rsidRDefault="00000000">
      <w:pPr>
        <w:spacing w:before="120" w:after="280" w:afterAutospacing="1"/>
      </w:pPr>
      <w: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VỀ VIỆC CÔNG BỐ DANH MỤC THỦ TỤC HÀNH CHÍNH SỬA ĐỔI, BỔ SUNG TRONG LĨNH VỰC TRỒNG TRỌT VÀ BẢO VỆ THỰC VẬT THUỘC THẨM QUYỀN GIẢI QUYẾT CỦA SỞ NÔNG NGHIỆP VÀ PHÁT TRIỂN NÔNG THÔN</w:t>
      </w:r>
    </w:p>
    <w:p w:rsidR="00000000" w:rsidRDefault="00000000">
      <w:pPr>
        <w:spacing w:before="120" w:after="280" w:afterAutospacing="1"/>
        <w:jc w:val="center"/>
      </w:pPr>
      <w:r>
        <w:rPr>
          <w:b/>
          <w:bCs/>
        </w:rPr>
        <w:t>CHỦ TỊCH ỦY BAN NHÂN DÂN TỈNH NAM ĐỊNH</w:t>
      </w:r>
    </w:p>
    <w:p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Nghị định số 63/2010/NĐ-CP ngày 08 tháng 6 năm 2010 của Chính phủ về kiểm soát thủ tục hành chính;</w:t>
      </w:r>
    </w:p>
    <w:p w:rsidR="00000000" w:rsidRDefault="00000000">
      <w:pPr>
        <w:spacing w:before="120" w:after="280" w:afterAutospacing="1"/>
      </w:pPr>
      <w:r>
        <w:rPr>
          <w:i/>
          <w:iCs/>
        </w:rPr>
        <w:t>Căn cứ Nghị định số 48/2013/NĐ-CP ngày 14 tháng 5 năm 2013 của Chính phủ sửa đổi, bổ sung một số điều của các Nghị định liên quan đến kiểm soát thủ tục hành chính;</w:t>
      </w:r>
    </w:p>
    <w:p w:rsidR="00000000" w:rsidRDefault="00000000">
      <w:pPr>
        <w:spacing w:before="120" w:after="280" w:afterAutospacing="1"/>
      </w:pPr>
      <w:r>
        <w:rPr>
          <w:i/>
          <w:iCs/>
        </w:rPr>
        <w:t>Căn cứ Thông tư số 02/2017/TT-VPCP ngày 31 tháng 10 năm 2017 của Văn phòng Chính phủ hướng dẫn nghiệp vụ về kiểm soát thủ tục hành chính;</w:t>
      </w:r>
    </w:p>
    <w:p w:rsidR="00000000" w:rsidRDefault="00000000">
      <w:pPr>
        <w:spacing w:before="120" w:after="280" w:afterAutospacing="1"/>
      </w:pPr>
      <w:r>
        <w:rPr>
          <w:i/>
          <w:iCs/>
        </w:rPr>
        <w:t>Căn cứ Quyết định số 174/QĐ-BNN-BVTV ngày 09/01/2023 của Bộ Nông nghiệp &amp; Phát triển nông thôn về việc công bố thủ tục hành chính được sửa đổi, bổ sung lĩnh vực bảo vệ thực vật và trồng trọt thuộc phạm vi chức năng quản lý của Bộ Nông nghiệp và phát triển nông thôn;</w:t>
      </w:r>
    </w:p>
    <w:p w:rsidR="00000000" w:rsidRDefault="00000000">
      <w:pPr>
        <w:spacing w:before="120" w:after="280" w:afterAutospacing="1"/>
      </w:pPr>
      <w:r>
        <w:rPr>
          <w:i/>
          <w:iCs/>
        </w:rPr>
        <w:t>Theo đề nghị của Giám đốc Sở Nông nghiệp và Phát triển nông thôn tại Tờ trình số 85 ngày 11/01/2023 về việc công bố danh mục thủ tục hành chính sửa đổi, bổ sung thuộc thẩm quyền giải quyết của Sở Nông nghiệp và PTNT.</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Điều 1.</w:t>
      </w:r>
      <w:r>
        <w:t xml:space="preserve"> Công bố kèm theo Quyết định này danh mục 02 thủ tục hành chính sửa đổi, bổ sung trong lĩnh vực trồng trọt và bảo vệ thực vật thuộc thẩm quyền giải quyết của Sở Nông nghiệp và Phát triển nông thôn đã được công bố tại Quyết định số 1888 ngày 31/7/2020 của Chủ tịch UBND tỉnh (có danh mục kèm theo).</w:t>
      </w:r>
    </w:p>
    <w:p w:rsidR="00000000" w:rsidRDefault="00000000">
      <w:pPr>
        <w:spacing w:before="120" w:after="280" w:afterAutospacing="1"/>
      </w:pPr>
      <w:r>
        <w:rPr>
          <w:b/>
          <w:bCs/>
        </w:rPr>
        <w:t>Điều 2.</w:t>
      </w:r>
      <w:r>
        <w:t xml:space="preserve"> Quyết định này có hiệu lực kể từ ngày ký.</w:t>
      </w:r>
    </w:p>
    <w:p w:rsidR="00000000" w:rsidRDefault="00000000">
      <w:pPr>
        <w:spacing w:before="120" w:after="280" w:afterAutospacing="1"/>
      </w:pPr>
      <w:r>
        <w:lastRenderedPageBreak/>
        <w:t>Bãi bỏ các nội dung công bố đối với 02 thủ tục hành chính đã được ban hành kèm theo Quyết định số 1888 ngày 31/7/2020 của Chủ tịch UBND tỉnh, gồm: thủ tục Cấp Giấy chứng nhận đủ điều kiện buôn bán phân bón, thủ tục Cấp lại Giấy chứng nhận đủ điều kiện buôn bán phân bón.</w:t>
      </w:r>
    </w:p>
    <w:p w:rsidR="00000000" w:rsidRDefault="00000000">
      <w:pPr>
        <w:spacing w:before="120" w:after="280" w:afterAutospacing="1"/>
      </w:pPr>
      <w:r>
        <w:rPr>
          <w:b/>
          <w:bCs/>
        </w:rPr>
        <w:t>Điều 3.</w:t>
      </w:r>
      <w:r>
        <w:t xml:space="preserve"> Chánh Văn phòng UBND tỉnh, Giám đốc Sở Nông nghiệp và Phát triển nông thôn và các đơn vị,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VPCP (Cục KSTTHC);</w:t>
            </w:r>
            <w:r>
              <w:rPr>
                <w:sz w:val="16"/>
              </w:rPr>
              <w:br/>
              <w:t>- Cổng TTĐT tỉnh; Trang TTĐT VPUBND tỉnh;</w:t>
            </w:r>
            <w:r>
              <w:rPr>
                <w:sz w:val="16"/>
              </w:rPr>
              <w:br/>
              <w:t>- Lưu VP1, VP11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CHỦ TỊCH</w:t>
            </w:r>
            <w:r>
              <w:rPr>
                <w:b/>
                <w:bCs/>
              </w:rPr>
              <w:br/>
            </w:r>
            <w:r>
              <w:rPr>
                <w:b/>
                <w:bCs/>
              </w:rPr>
              <w:br/>
            </w:r>
            <w:r>
              <w:rPr>
                <w:b/>
                <w:bCs/>
              </w:rPr>
              <w:br/>
            </w:r>
            <w:r>
              <w:rPr>
                <w:b/>
                <w:bCs/>
              </w:rPr>
              <w:br/>
            </w:r>
            <w:r>
              <w:rPr>
                <w:b/>
                <w:bCs/>
              </w:rPr>
              <w:br/>
              <w:t>Phạm Đình Nghị</w:t>
            </w:r>
          </w:p>
        </w:tc>
      </w:tr>
    </w:tbl>
    <w:p w:rsidR="00000000" w:rsidRDefault="00000000">
      <w:pPr>
        <w:spacing w:before="120" w:after="280" w:afterAutospacing="1"/>
      </w:pPr>
      <w:r>
        <w:t> </w:t>
      </w:r>
    </w:p>
    <w:p w:rsidR="00000000" w:rsidRDefault="00000000">
      <w:pPr>
        <w:spacing w:before="120" w:after="280" w:afterAutospacing="1"/>
        <w:jc w:val="center"/>
      </w:pPr>
      <w:r>
        <w:rPr>
          <w:b/>
          <w:bCs/>
        </w:rPr>
        <w:t>PHỤ LỤC</w:t>
      </w:r>
    </w:p>
    <w:p w:rsidR="00000000" w:rsidRDefault="00000000">
      <w:pPr>
        <w:spacing w:before="120" w:after="280" w:afterAutospacing="1"/>
        <w:jc w:val="center"/>
      </w:pPr>
      <w:r>
        <w:t>DANH MỤC THỦ TỤC HÀNH CHÍNH SỬA ĐỔI, BỔ SUNG TRONG LĨNH VỰC TRỒNG TRỌT VÀ BẢO VỆ THỰC VẬT THUỘC THẨM QUYỀN GIẢI QUYẾT CỦA SỞ NÔNG NGHIỆP VÀ PTNT</w:t>
      </w:r>
      <w:r>
        <w:br/>
      </w:r>
      <w:r>
        <w:rPr>
          <w:i/>
          <w:iCs/>
        </w:rPr>
        <w:t>(Kèm theo Quyết định số:    /QĐ-UBND ngày    /01/2023</w:t>
      </w:r>
      <w:r>
        <w:t xml:space="preserve"> </w:t>
      </w:r>
      <w:r>
        <w:rPr>
          <w:i/>
          <w:iCs/>
        </w:rPr>
        <w:t>của Chủ tịch Ủy ban nhân dân tỉnh Nam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
        <w:gridCol w:w="1496"/>
        <w:gridCol w:w="1145"/>
        <w:gridCol w:w="1233"/>
        <w:gridCol w:w="880"/>
        <w:gridCol w:w="882"/>
        <w:gridCol w:w="3262"/>
      </w:tblGrid>
      <w:tr w:rsidR="00000000">
        <w:tc>
          <w:tcPr>
            <w:tcW w:w="23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8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thủ tục hành chính</w:t>
            </w:r>
          </w:p>
        </w:tc>
        <w:tc>
          <w:tcPr>
            <w:tcW w:w="6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Nội dung sửa</w:t>
            </w:r>
            <w:r>
              <w:t xml:space="preserve"> </w:t>
            </w:r>
            <w:r>
              <w:rPr>
                <w:b/>
                <w:bCs/>
              </w:rPr>
              <w:t>đổi</w:t>
            </w:r>
          </w:p>
        </w:tc>
        <w:tc>
          <w:tcPr>
            <w:tcW w:w="6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Thời hạn giải quyết</w:t>
            </w:r>
          </w:p>
        </w:tc>
        <w:tc>
          <w:tcPr>
            <w:tcW w:w="4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Địa điểm thực hiện</w:t>
            </w:r>
          </w:p>
        </w:tc>
        <w:tc>
          <w:tcPr>
            <w:tcW w:w="4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Phí, lệ phí</w:t>
            </w:r>
          </w:p>
        </w:tc>
        <w:tc>
          <w:tcPr>
            <w:tcW w:w="174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Cấp Giấy chứng nhận đủ điều kiện buôn bán phân bón</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 Mẫu đơn, mẫu tờ khai.</w:t>
            </w:r>
          </w:p>
        </w:tc>
        <w:tc>
          <w:tcPr>
            <w:tcW w:w="6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15 ngày làm việc</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Chi cục Trồng trọt và Bảo vệ thực vật</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500.000 đồng</w:t>
            </w:r>
          </w:p>
        </w:tc>
        <w:tc>
          <w:tcPr>
            <w:tcW w:w="17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Điều 42 Luật Trồng trọt năm 2018.</w:t>
            </w:r>
          </w:p>
          <w:p w:rsidR="00000000" w:rsidRDefault="00000000">
            <w:pPr>
              <w:spacing w:before="120" w:after="280" w:afterAutospacing="1"/>
            </w:pPr>
            <w:r>
              <w:t>- Điều 4, Điều 13, Điều 15, Điều 17, Điều 26 Nghị định số 84/2019/NĐ-CP ngày 14/11/2019 của Chính phủ quy định về quản lý phân bón;</w:t>
            </w:r>
          </w:p>
          <w:p w:rsidR="00000000" w:rsidRDefault="00000000">
            <w:pPr>
              <w:spacing w:before="120" w:after="280" w:afterAutospacing="1"/>
            </w:pPr>
            <w:r>
              <w:t xml:space="preserve">- Điều 1 Nghị định số 130/2022/NĐ-CP ngày 31/12/2022 của Chính phủ sửa đổi, bổ sung một số điều của Nghị định số 84/2019/NĐ-CP ngày 14/11/2019 của Chính phủ </w:t>
            </w:r>
            <w:r>
              <w:lastRenderedPageBreak/>
              <w:t>quy định về quản lý phân bón, Nghị định số 94/2019/NĐ-CP ngày 13/12/2019 của Chính phủ quy định chi tiết một số điều của Luật Trồng trọt về giống cây trồng và canh tác</w:t>
            </w:r>
            <w:r>
              <w:rPr>
                <w:color w:val="212121"/>
              </w:rPr>
              <w:t>;</w:t>
            </w:r>
          </w:p>
          <w:p w:rsidR="00000000" w:rsidRDefault="00000000">
            <w:pPr>
              <w:spacing w:before="120"/>
            </w:pPr>
            <w:r>
              <w:t>- Điều 2 Thông tư số 14/2018/TT-BTC ngày 07/02/2018 của Bộ Tài chính sửa đổi, bổ sung một số điều của Thông tư số 207/2016/TT-BTC ngày 09/11/2016 của Bộ Tài chính quy định mức thu, chế độ thu, nộp, quản lý và sử dụng phí, lệ phí trong lĩnh vực trồng trọt và giống cây lâm nghiệp.</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Cấp lại Giấy chứng nhận đủ điều kiện buôn bán phân bón</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Mẫu đơn, mẫu tờ khai;</w:t>
            </w:r>
          </w:p>
          <w:p w:rsidR="00000000" w:rsidRDefault="00000000">
            <w:pPr>
              <w:spacing w:before="120"/>
            </w:pPr>
            <w:r>
              <w:t>- Thời gian giải quyết.</w:t>
            </w:r>
          </w:p>
        </w:tc>
        <w:tc>
          <w:tcPr>
            <w:tcW w:w="6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- 13 ngày làm việc đối với trường hợp thay đổi địa điểm buôn bán phân bón.</w:t>
            </w:r>
          </w:p>
          <w:p w:rsidR="00000000" w:rsidRDefault="00000000">
            <w:pPr>
              <w:spacing w:before="120"/>
            </w:pPr>
            <w:r>
              <w:t xml:space="preserve">- 05 ngày làm việc đối </w:t>
            </w:r>
            <w:r>
              <w:lastRenderedPageBreak/>
              <w:t>với các trường hợp bị mất, hư hỏng, thay đổi nội dung thông tin tổ chức, cá nhân ghi trên giấy chứng nhận.</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Chi cục Trồng trọt và Bảo vệ thực vật</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200.000 đồng</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bl>
    <w:p w:rsidR="00000000" w:rsidRDefault="00000000">
      <w:pPr>
        <w:spacing w:before="120" w:after="280" w:afterAutospacing="1"/>
      </w:pPr>
      <w:r>
        <w:t> </w:t>
      </w:r>
    </w:p>
    <w:p w:rsidR="00AD3B73" w:rsidRDefault="00000000">
      <w:pPr>
        <w:spacing w:after="280" w:afterAutospacing="1"/>
      </w:pPr>
      <w:r>
        <w:rPr>
          <w:b/>
          <w:bCs/>
        </w:rPr>
        <w:t> </w:t>
      </w:r>
    </w:p>
    <w:sectPr w:rsidR="00AD3B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6C"/>
    <w:rsid w:val="0053686C"/>
    <w:rsid w:val="00AD3B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0F0717F-85E1-4120-9159-FD10FB11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608</Words>
  <Characters>3467</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2023-02-01T07:51:00Z</dcterms:created>
  <dcterms:modified xsi:type="dcterms:W3CDTF">2023-02-01T07:51:00Z</dcterms:modified>
</cp:coreProperties>
</file>