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BC71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1C8D5"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E246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D628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5FA03B" w14:textId="77777777" w:rsidR="00000000" w:rsidRDefault="00000000">
            <w:pPr>
              <w:spacing w:before="120"/>
              <w:jc w:val="center"/>
            </w:pPr>
            <w:r>
              <w:rPr>
                <w:lang w:val="vi-VN"/>
              </w:rPr>
              <w:t xml:space="preserve">Số: </w:t>
            </w:r>
            <w:r>
              <w:t>12</w:t>
            </w:r>
            <w:r>
              <w:rPr>
                <w:lang w:val="vi-VN"/>
              </w:rPr>
              <w:t>90/QĐ-TTg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92A524" w14:textId="77777777" w:rsidR="00000000" w:rsidRDefault="00000000">
            <w:pPr>
              <w:spacing w:before="120"/>
              <w:jc w:val="right"/>
            </w:pPr>
            <w:r>
              <w:rPr>
                <w:i/>
                <w:iCs/>
                <w:lang w:val="vi-VN"/>
              </w:rPr>
              <w:t>Hà Nội, ngày 26 tháng 10 năm 2022</w:t>
            </w:r>
          </w:p>
        </w:tc>
      </w:tr>
    </w:tbl>
    <w:p w14:paraId="27D4003D" w14:textId="77777777" w:rsidR="00000000" w:rsidRDefault="00000000">
      <w:pPr>
        <w:spacing w:before="120" w:after="280" w:afterAutospacing="1"/>
      </w:pPr>
      <w:r>
        <w:rPr>
          <w:lang w:val="vi-VN"/>
        </w:rPr>
        <w:t> </w:t>
      </w:r>
    </w:p>
    <w:p w14:paraId="0B19F2EA" w14:textId="77777777" w:rsidR="00000000" w:rsidRDefault="00000000">
      <w:pPr>
        <w:spacing w:before="120" w:after="280" w:afterAutospacing="1"/>
        <w:jc w:val="center"/>
      </w:pPr>
      <w:r>
        <w:rPr>
          <w:b/>
          <w:bCs/>
          <w:lang w:val="vi-VN"/>
        </w:rPr>
        <w:t>QUYẾT ĐỊNH</w:t>
      </w:r>
    </w:p>
    <w:p w14:paraId="7D88AACF" w14:textId="77777777" w:rsidR="00000000" w:rsidRDefault="00000000">
      <w:pPr>
        <w:spacing w:before="120" w:after="280" w:afterAutospacing="1"/>
        <w:jc w:val="center"/>
      </w:pPr>
      <w:r>
        <w:rPr>
          <w:lang w:val="vi-VN"/>
        </w:rPr>
        <w:t>VỀ VIỆC PHÊ DUYỆT CHỦ TRƯƠNG ĐẦU TƯ DỰ ÁN PHÁT TRIỂN NÔNG THÔN THÍCH ỨNG VỚI THIÊN TAI TỈNH LAI CHÂU SỬ DỤNG VỐN VAY NHẬT BẢN</w:t>
      </w:r>
    </w:p>
    <w:p w14:paraId="7F0DC30D" w14:textId="77777777" w:rsidR="00000000" w:rsidRDefault="00000000">
      <w:pPr>
        <w:spacing w:before="120" w:after="280" w:afterAutospacing="1"/>
        <w:jc w:val="center"/>
      </w:pPr>
      <w:r>
        <w:rPr>
          <w:b/>
          <w:bCs/>
          <w:lang w:val="vi-VN"/>
        </w:rPr>
        <w:t>THỦ TƯỚNG CHÍNH PHỦ</w:t>
      </w:r>
    </w:p>
    <w:p w14:paraId="4E00D3A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0C50A09" w14:textId="77777777" w:rsidR="00000000" w:rsidRDefault="00000000">
      <w:pPr>
        <w:spacing w:before="120" w:after="280" w:afterAutospacing="1"/>
      </w:pPr>
      <w:r>
        <w:rPr>
          <w:i/>
          <w:iCs/>
          <w:lang w:val="vi-VN"/>
        </w:rPr>
        <w:t>Căn cứ Luật Đầu tư công ngày 13 tháng 6 năm 2019; Luật sửa đổi, bổ sung một số điều của Luật Đầu tư công, Luật Đầu tư theo phương thức đối tác công tư, Luật Đầu tư, Luật Đấu thầu, Luật Điện lực, Luật Doanh nghiệp, Luật Thuế tiêu thụ đặc biệt và Luật Thi hành án dân sự ngày 11 tháng 01 năm 2022;</w:t>
      </w:r>
    </w:p>
    <w:p w14:paraId="721EB69C" w14:textId="77777777" w:rsidR="00000000" w:rsidRDefault="00000000">
      <w:pPr>
        <w:spacing w:before="120" w:after="280" w:afterAutospacing="1"/>
      </w:pPr>
      <w:r>
        <w:rPr>
          <w:i/>
          <w:iCs/>
          <w:lang w:val="vi-VN"/>
        </w:rPr>
        <w:t>Căn cứ Nghị định số 114/2021/NĐ-CP ngày 16 tháng 12 năm 2021 của Chính phủ về quản lý và sử dụng vốn hỗ trợ phát triển chính thức (ODA) và vốn vay ưu đãi của nhà tài trợ nước ngoài;</w:t>
      </w:r>
    </w:p>
    <w:p w14:paraId="1F50797B" w14:textId="77777777" w:rsidR="00000000" w:rsidRDefault="00000000">
      <w:pPr>
        <w:spacing w:before="120" w:after="280" w:afterAutospacing="1"/>
      </w:pPr>
      <w:r>
        <w:rPr>
          <w:i/>
          <w:iCs/>
          <w:lang w:val="vi-VN"/>
        </w:rPr>
        <w:t>Căn cứ Nghị định số 97/2018/NĐ-CP ngày 30 tháng 6 năm 2018 của Chính phủ về cho vay lại vốn vay ODA, vay ưu đãi nước ngoài của Chính phủ và Nghị định số 79/2021/NĐ-CP ngày 16 tháng 8 năm 2021 của Chính phủ sửa đổi, bổ sung một số điều của Nghị định số 97/2018/NĐ-CP ngày 30 tháng 6 năm 2018;</w:t>
      </w:r>
    </w:p>
    <w:p w14:paraId="6D51326E" w14:textId="77777777" w:rsidR="00000000" w:rsidRDefault="00000000">
      <w:pPr>
        <w:spacing w:before="120" w:after="280" w:afterAutospacing="1"/>
      </w:pPr>
      <w:r>
        <w:rPr>
          <w:i/>
          <w:iCs/>
          <w:lang w:val="vi-VN"/>
        </w:rPr>
        <w:t>Theo đề nghị của Bộ trưởng Bộ Kế hoạch và Đầu tư tại văn bản số 7015/BKHĐT-KTĐN ngày 30 tháng 9 năm 2022,</w:t>
      </w:r>
    </w:p>
    <w:p w14:paraId="5F08A27D" w14:textId="77777777" w:rsidR="00000000" w:rsidRDefault="00000000">
      <w:pPr>
        <w:spacing w:before="120" w:after="280" w:afterAutospacing="1"/>
        <w:jc w:val="center"/>
      </w:pPr>
      <w:r>
        <w:rPr>
          <w:b/>
          <w:bCs/>
          <w:lang w:val="vi-VN"/>
        </w:rPr>
        <w:t>QUYẾT ĐỊNH:</w:t>
      </w:r>
    </w:p>
    <w:p w14:paraId="694E916A" w14:textId="77777777" w:rsidR="00000000" w:rsidRDefault="00000000">
      <w:pPr>
        <w:spacing w:before="120" w:after="280" w:afterAutospacing="1"/>
      </w:pPr>
      <w:r>
        <w:rPr>
          <w:b/>
          <w:bCs/>
          <w:lang w:val="vi-VN"/>
        </w:rPr>
        <w:t>Điều 1.</w:t>
      </w:r>
      <w:r>
        <w:rPr>
          <w:lang w:val="vi-VN"/>
        </w:rPr>
        <w:t xml:space="preserve"> Phê duyệt chủ trương đầu tư Dự án Phát triển nông thôn thích ứng với thiên tai tỉnh Lai Châu sử dụng vốn vay Nhật Bản với các nội dung chính như sau:</w:t>
      </w:r>
    </w:p>
    <w:p w14:paraId="062D80F4" w14:textId="77777777" w:rsidR="00000000" w:rsidRDefault="00000000">
      <w:pPr>
        <w:spacing w:before="120" w:after="280" w:afterAutospacing="1"/>
      </w:pPr>
      <w:r>
        <w:rPr>
          <w:lang w:val="vi-VN"/>
        </w:rPr>
        <w:t>1. Tên dự án: Dự án Phát triển nông thôn thích ứng với thiên tai tỉnh Lai Châu.</w:t>
      </w:r>
    </w:p>
    <w:p w14:paraId="1AB8C445" w14:textId="77777777" w:rsidR="00000000" w:rsidRDefault="00000000">
      <w:pPr>
        <w:spacing w:before="120" w:after="280" w:afterAutospacing="1"/>
      </w:pPr>
      <w:r>
        <w:rPr>
          <w:lang w:val="vi-VN"/>
        </w:rPr>
        <w:t>2. Nhà tài trợ: Chính phủ Nhật Bản, thông qua Cơ quan Hợp tác quốc tế Nhật Bản (JICA).</w:t>
      </w:r>
    </w:p>
    <w:p w14:paraId="3D4E4450" w14:textId="77777777" w:rsidR="00000000" w:rsidRDefault="00000000">
      <w:pPr>
        <w:spacing w:before="120" w:after="280" w:afterAutospacing="1"/>
      </w:pPr>
      <w:r>
        <w:rPr>
          <w:lang w:val="vi-VN"/>
        </w:rPr>
        <w:t>3. Cơ quan chủ quản: Ủy ban nhân dân tỉnh Lai Châu.</w:t>
      </w:r>
    </w:p>
    <w:p w14:paraId="7E9F8235" w14:textId="77777777" w:rsidR="00000000" w:rsidRDefault="00000000">
      <w:pPr>
        <w:spacing w:before="120" w:after="280" w:afterAutospacing="1"/>
      </w:pPr>
      <w:r>
        <w:rPr>
          <w:lang w:val="vi-VN"/>
        </w:rPr>
        <w:t>4. Mục tiêu, quy mô:</w:t>
      </w:r>
    </w:p>
    <w:p w14:paraId="48532097" w14:textId="77777777" w:rsidR="00000000" w:rsidRDefault="00000000">
      <w:pPr>
        <w:spacing w:before="120" w:after="280" w:afterAutospacing="1"/>
      </w:pPr>
      <w:r>
        <w:rPr>
          <w:lang w:val="vi-VN"/>
        </w:rPr>
        <w:lastRenderedPageBreak/>
        <w:t>a) Mục tiêu:</w:t>
      </w:r>
    </w:p>
    <w:p w14:paraId="38162C14" w14:textId="77777777" w:rsidR="00000000" w:rsidRDefault="00000000">
      <w:pPr>
        <w:spacing w:before="120" w:after="280" w:afterAutospacing="1"/>
      </w:pPr>
      <w:r>
        <w:rPr>
          <w:lang w:val="vi-VN"/>
        </w:rPr>
        <w:t>- Mục tiêu tổng quát: góp phần phát triển nông thôn toàn diện trong khu vực kinh tế kém phát triển, thu hẹp khoảng cách kinh tế bằng cách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45A5D255" w14:textId="77777777" w:rsidR="00000000" w:rsidRDefault="00000000">
      <w:pPr>
        <w:spacing w:before="120" w:after="280" w:afterAutospacing="1"/>
      </w:pPr>
      <w:r>
        <w:rPr>
          <w:lang w:val="vi-VN"/>
        </w:rPr>
        <w:t>- Mục tiêu cụ thể: thông qua các hợp phần công trình (phát triển cơ sở hạ tầng với tổng số 121,2 km đường được mở mới, nâng cấp; nâng cấp, sửa chữa 01 dự án thủy lợi với 8,4 km kênh tưới được nâng cấp đảm bảo tưới cho 465 ha diện tích hoa màu, lúa; 1,65 km kè bảo vệ sông suối) nhằm cải thiện các hoạt động sinh kế của người dân nông thôn ở khu vực kém phát triển so với mức trung bình của cả nước.</w:t>
      </w:r>
    </w:p>
    <w:p w14:paraId="0582E345" w14:textId="77777777" w:rsidR="00000000" w:rsidRDefault="00000000">
      <w:pPr>
        <w:spacing w:before="120" w:after="280" w:afterAutospacing="1"/>
      </w:pPr>
      <w:r>
        <w:rPr>
          <w:lang w:val="vi-VN"/>
        </w:rPr>
        <w:t>b) Quy mô: Dự án gồm 12 tiểu dự án thành phần, gồm:</w:t>
      </w:r>
    </w:p>
    <w:p w14:paraId="0955801F" w14:textId="77777777" w:rsidR="00000000" w:rsidRDefault="00000000">
      <w:pPr>
        <w:spacing w:before="120" w:after="280" w:afterAutospacing="1"/>
      </w:pPr>
      <w:r>
        <w:rPr>
          <w:lang w:val="vi-VN"/>
        </w:rPr>
        <w:t>- 10 tiểu dự án đường giao thông: đầu tư mở mới, nâng cấp khoảng 121,2 km đường giao thông tại các huyện: Tân Uyên, Tam Đường, Sìn Hồ, Nậm Nhùn, Than Uyên.</w:t>
      </w:r>
    </w:p>
    <w:p w14:paraId="3020E5A0" w14:textId="77777777" w:rsidR="00000000" w:rsidRDefault="00000000">
      <w:pPr>
        <w:spacing w:before="120" w:after="280" w:afterAutospacing="1"/>
      </w:pPr>
      <w:r>
        <w:rPr>
          <w:lang w:val="vi-VN"/>
        </w:rPr>
        <w:t>- 01 tiểu dự án thủy lợi: nâng cấp, sửa chữa Hệ thống thủy lợi Mường Than, huyện Than Uyên; trong đó, xây mới, sửa chữa và nâng cấp một số hạng mục như đập đón nước, tuyến kênh dẫn nước, kè bảo vệ bờ suối.</w:t>
      </w:r>
    </w:p>
    <w:p w14:paraId="79160616" w14:textId="77777777" w:rsidR="00000000" w:rsidRDefault="00000000">
      <w:pPr>
        <w:spacing w:before="120" w:after="280" w:afterAutospacing="1"/>
      </w:pPr>
      <w:r>
        <w:rPr>
          <w:lang w:val="vi-VN"/>
        </w:rPr>
        <w:t>- 01 tiểu dự án chỉnh trị sông suối: đầu tư xây dựng khoảng 1,65 km kè chống sạt lở bờ suối khu vực cánh đồng Mường Than, xã Mường Than, huyện Than Uyên.</w:t>
      </w:r>
    </w:p>
    <w:p w14:paraId="5CF46776" w14:textId="77777777" w:rsidR="00000000" w:rsidRDefault="00000000">
      <w:pPr>
        <w:spacing w:before="120" w:after="280" w:afterAutospacing="1"/>
      </w:pPr>
      <w:r>
        <w:rPr>
          <w:lang w:val="vi-VN"/>
        </w:rPr>
        <w:t>5. Địa điểm: Dự án được thực hiện trên địa bàn các huyện: Tân Uyên, Tam Đường, Sìn Hồ, Nậm Nhùn, Than Uyên.</w:t>
      </w:r>
    </w:p>
    <w:p w14:paraId="2732023E" w14:textId="77777777" w:rsidR="00000000" w:rsidRDefault="00000000">
      <w:pPr>
        <w:spacing w:before="120" w:after="280" w:afterAutospacing="1"/>
      </w:pPr>
      <w:r>
        <w:rPr>
          <w:lang w:val="vi-VN"/>
        </w:rPr>
        <w:t>6. Thời gian thực hiện: 04 năm, kể từ ngày ký Hiệp định vay.</w:t>
      </w:r>
    </w:p>
    <w:p w14:paraId="448CDF56" w14:textId="77777777" w:rsidR="00000000" w:rsidRDefault="00000000">
      <w:pPr>
        <w:spacing w:before="120" w:after="280" w:afterAutospacing="1"/>
      </w:pPr>
      <w:r>
        <w:rPr>
          <w:lang w:val="vi-VN"/>
        </w:rPr>
        <w:t>7. Tổng mức đầu tư, cơ cấu nguồn vốn:</w:t>
      </w:r>
    </w:p>
    <w:p w14:paraId="6B60C5C6" w14:textId="77777777" w:rsidR="00000000" w:rsidRDefault="00000000">
      <w:pPr>
        <w:spacing w:before="120" w:after="280" w:afterAutospacing="1"/>
      </w:pPr>
      <w:r>
        <w:rPr>
          <w:lang w:val="vi-VN"/>
        </w:rPr>
        <w:t>Tổng mức đầu tư: 530,033 tỷ đồng, tương đương 2.523,43 triệu Yên, tương đương 22,91 triệu USD, trong đó:</w:t>
      </w:r>
    </w:p>
    <w:p w14:paraId="7A902D78" w14:textId="77777777" w:rsidR="00000000" w:rsidRDefault="00000000">
      <w:pPr>
        <w:spacing w:before="120" w:after="280" w:afterAutospacing="1"/>
      </w:pPr>
      <w:r>
        <w:rPr>
          <w:lang w:val="vi-VN"/>
        </w:rPr>
        <w:t>a) Vốn vay ODA: 2.094,7 triệu Yên, tương đương 19,02 triệu USD, tương đương 440 tỷ đồng.</w:t>
      </w:r>
    </w:p>
    <w:p w14:paraId="082D4E35" w14:textId="77777777" w:rsidR="00000000" w:rsidRDefault="00000000">
      <w:pPr>
        <w:spacing w:before="120" w:after="280" w:afterAutospacing="1"/>
      </w:pPr>
      <w:r>
        <w:rPr>
          <w:lang w:val="vi-VN"/>
        </w:rPr>
        <w:t>b) Vốn đối ứng: 90,033 tỷ đồng, tương đương 3,89 triệu USD, tương đương 428,73 triệu Yên.</w:t>
      </w:r>
    </w:p>
    <w:p w14:paraId="4D1DF33D" w14:textId="77777777" w:rsidR="00000000" w:rsidRDefault="00000000">
      <w:pPr>
        <w:spacing w:before="120" w:after="280" w:afterAutospacing="1"/>
      </w:pPr>
      <w:r>
        <w:rPr>
          <w:lang w:val="vi-VN"/>
        </w:rPr>
        <w:t>8. Cơ chế tài chính trong nước và phương thức cho vay lại:</w:t>
      </w:r>
    </w:p>
    <w:p w14:paraId="1109368B" w14:textId="77777777" w:rsidR="00000000" w:rsidRDefault="00000000">
      <w:pPr>
        <w:spacing w:before="120" w:after="280" w:afterAutospacing="1"/>
      </w:pPr>
      <w:r>
        <w:rPr>
          <w:lang w:val="vi-VN"/>
        </w:rPr>
        <w:t>- Đối với vốn vay ODA: ngân sách trung ương cấp phát 90%, Ủy ban nhân dân tỉnh Lai Châu vay lại 10%.</w:t>
      </w:r>
    </w:p>
    <w:p w14:paraId="297E1BA2" w14:textId="77777777" w:rsidR="00000000" w:rsidRDefault="00000000">
      <w:pPr>
        <w:spacing w:before="120" w:after="280" w:afterAutospacing="1"/>
      </w:pPr>
      <w:r>
        <w:rPr>
          <w:lang w:val="vi-VN"/>
        </w:rPr>
        <w:t>- Đối với vốn đối ứng: Ủy ban nhân dân tỉnh Lai Châu bố trí toàn bộ vốn đối ứng từ nguồn ngân sách địa phương và các nguồn vốn hợp pháp khác.</w:t>
      </w:r>
    </w:p>
    <w:p w14:paraId="65F6E4F9" w14:textId="77777777" w:rsidR="00000000" w:rsidRDefault="00000000">
      <w:pPr>
        <w:spacing w:before="120" w:after="280" w:afterAutospacing="1"/>
      </w:pPr>
      <w:r>
        <w:rPr>
          <w:b/>
          <w:bCs/>
          <w:lang w:val="vi-VN"/>
        </w:rPr>
        <w:t>Điều 2.</w:t>
      </w:r>
      <w:r>
        <w:rPr>
          <w:lang w:val="vi-VN"/>
        </w:rPr>
        <w:t xml:space="preserve"> Bộ Kế hoạch và Đầu tư gửi công hàm cho Đại sứ quán Nhật Bản tại Việt Nam đề nghị Chính phủ Nhật Bản cung cấp vốn vay cho Dự án.</w:t>
      </w:r>
    </w:p>
    <w:p w14:paraId="4BBB1D77" w14:textId="77777777" w:rsidR="00000000" w:rsidRDefault="00000000">
      <w:pPr>
        <w:spacing w:before="120" w:after="280" w:afterAutospacing="1"/>
      </w:pPr>
      <w:r>
        <w:rPr>
          <w:b/>
          <w:bCs/>
          <w:lang w:val="vi-VN"/>
        </w:rPr>
        <w:t>Điều 3.</w:t>
      </w:r>
      <w:r>
        <w:rPr>
          <w:lang w:val="vi-VN"/>
        </w:rPr>
        <w:t xml:space="preserve"> Ủy ban nhân dân tỉnh Lai Châu:</w:t>
      </w:r>
    </w:p>
    <w:p w14:paraId="6466457B" w14:textId="77777777" w:rsidR="00000000" w:rsidRDefault="00000000">
      <w:pPr>
        <w:spacing w:before="120" w:after="280" w:afterAutospacing="1"/>
      </w:pPr>
      <w:r>
        <w:rPr>
          <w:lang w:val="vi-VN"/>
        </w:rPr>
        <w:t>- Tiếp thu các ý kiến góp ý nêu tại Báo cáo kết quả thẩm định Báo cáo đề xuất chủ trương đầu tư dự án để hoàn thiện, thẩm định, phê duyệt đầu tư theo quy định hiện hành.</w:t>
      </w:r>
    </w:p>
    <w:p w14:paraId="42846510" w14:textId="77777777" w:rsidR="00000000" w:rsidRDefault="00000000">
      <w:pPr>
        <w:spacing w:before="120" w:after="280" w:afterAutospacing="1"/>
      </w:pPr>
      <w:r>
        <w:rPr>
          <w:lang w:val="vi-VN"/>
        </w:rPr>
        <w:t>- Rà soát, sắp xếp thứ tự ưu tiên, bố trí nguồn lực và báo cáo cấp có thẩm quyền để bổ sung Dự án vào Kế hoạch đầu tư công trung hạn giai đoạn 2021- 2025.</w:t>
      </w:r>
    </w:p>
    <w:p w14:paraId="6C25E76F" w14:textId="77777777" w:rsidR="00000000" w:rsidRDefault="00000000">
      <w:pPr>
        <w:spacing w:before="120" w:after="280" w:afterAutospacing="1"/>
      </w:pPr>
      <w:r>
        <w:rPr>
          <w:lang w:val="vi-VN"/>
        </w:rPr>
        <w:t>- Chịu trách nhiệm toàn diện trước Thủ tướng Chính phủ, các cơ quan thanh tra, kiểm toán về nội dung, số liệu báo cáo và hiệu quả đầu tư của Dự án, bảo đảm thực hiện theo đúng quy định của pháp luật.</w:t>
      </w:r>
    </w:p>
    <w:p w14:paraId="052C7840"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160DEA85" w14:textId="77777777" w:rsidR="00000000" w:rsidRDefault="00000000">
      <w:pPr>
        <w:spacing w:before="120" w:after="280" w:afterAutospacing="1"/>
      </w:pPr>
      <w:r>
        <w:rPr>
          <w:lang w:val="vi-VN"/>
        </w:rPr>
        <w:t>Bộ trưởng các Bộ: Kế hoạch và Đầu tư, Tài chính, Nông nghiệp và Phát triển nông thôn, Tài nguyên và Môi trường, Ngoại giao, Tư pháp, Chủ tịch Ủy ban nhân dân tỉnh Lai Châu và Thủ trưởng các cơ quan có liên quan chịu trách nhiệm thi hành Quyết định này./.</w:t>
      </w:r>
    </w:p>
    <w:p w14:paraId="2EEABDC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0D7ABCEE"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E7FE78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TTg, PTTgTT Phạm Bình Minh;</w:t>
            </w:r>
            <w:r>
              <w:rPr>
                <w:sz w:val="16"/>
                <w:lang w:val="vi-VN"/>
              </w:rPr>
              <w:br/>
              <w:t>- VPCP: BTCN, PCN Nguyễn Xuân Thành, các Vụ: KTTH, TH;</w:t>
            </w:r>
            <w:r>
              <w:rPr>
                <w:sz w:val="16"/>
                <w:lang w:val="vi-VN"/>
              </w:rPr>
              <w:br/>
              <w:t>- Lưu: VT, QHQT(3). HQ</w:t>
            </w:r>
            <w:r>
              <w:rPr>
                <w:sz w:val="16"/>
              </w:rP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0BE28E53"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38AEA178" w14:textId="77777777" w:rsidR="00D7547B" w:rsidRDefault="00000000">
      <w:pPr>
        <w:spacing w:before="120" w:after="280" w:afterAutospacing="1"/>
      </w:pPr>
      <w:r>
        <w:rPr>
          <w:lang w:val="vi-VN"/>
        </w:rPr>
        <w:t> </w:t>
      </w:r>
    </w:p>
    <w:sectPr w:rsidR="00D754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77"/>
    <w:rsid w:val="00822B77"/>
    <w:rsid w:val="00D754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96CAB"/>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2022-10-28T08:54:00Z</dcterms:created>
  <dcterms:modified xsi:type="dcterms:W3CDTF">2022-10-28T08:54:00Z</dcterms:modified>
</cp:coreProperties>
</file>