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36F0">
            <w:pPr>
              <w:spacing w:before="120"/>
              <w:jc w:val="center"/>
            </w:pPr>
            <w:bookmarkStart w:id="0" w:name="_GoBack"/>
            <w:bookmarkEnd w:id="0"/>
            <w:r>
              <w:rPr>
                <w:b/>
                <w:bCs/>
                <w:lang w:val="vi-VN"/>
              </w:rPr>
              <w:t>ỦY BAN NHÂN DÂN</w:t>
            </w:r>
            <w:r>
              <w:rPr>
                <w:b/>
                <w:bCs/>
                <w:lang w:val="vi-VN"/>
              </w:rPr>
              <w:br/>
              <w:t>TỈNH QUẢNG TRỊ</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36F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36F0">
            <w:pPr>
              <w:spacing w:before="120"/>
              <w:jc w:val="center"/>
            </w:pPr>
            <w:r>
              <w:rPr>
                <w:lang w:val="vi-VN"/>
              </w:rPr>
              <w:t xml:space="preserve">Số: </w:t>
            </w:r>
            <w:r>
              <w:t>06/</w:t>
            </w:r>
            <w:r>
              <w:rPr>
                <w:lang w:val="vi-VN"/>
              </w:rPr>
              <w:t>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36F0">
            <w:pPr>
              <w:spacing w:before="120"/>
              <w:jc w:val="right"/>
            </w:pPr>
            <w:r>
              <w:rPr>
                <w:i/>
                <w:iCs/>
              </w:rPr>
              <w:t>Quảng Trị</w:t>
            </w:r>
            <w:r>
              <w:rPr>
                <w:i/>
                <w:iCs/>
                <w:lang w:val="vi-VN"/>
              </w:rPr>
              <w:t xml:space="preserve">, ngày </w:t>
            </w:r>
            <w:r>
              <w:rPr>
                <w:i/>
                <w:iCs/>
              </w:rPr>
              <w:t>13</w:t>
            </w:r>
            <w:r>
              <w:rPr>
                <w:i/>
                <w:iCs/>
                <w:lang w:val="vi-VN"/>
              </w:rPr>
              <w:t xml:space="preserve"> tháng </w:t>
            </w:r>
            <w:r>
              <w:rPr>
                <w:i/>
                <w:iCs/>
              </w:rPr>
              <w:t>6</w:t>
            </w:r>
            <w:r>
              <w:rPr>
                <w:i/>
                <w:iCs/>
                <w:lang w:val="vi-VN"/>
              </w:rPr>
              <w:t xml:space="preserve"> năm </w:t>
            </w:r>
            <w:r>
              <w:rPr>
                <w:i/>
                <w:iCs/>
              </w:rPr>
              <w:t>2019</w:t>
            </w:r>
          </w:p>
        </w:tc>
      </w:tr>
    </w:tbl>
    <w:p w:rsidR="00000000" w:rsidRDefault="00F936F0">
      <w:pPr>
        <w:spacing w:before="120" w:after="280" w:afterAutospacing="1"/>
      </w:pPr>
      <w:r>
        <w:t> </w:t>
      </w:r>
    </w:p>
    <w:p w:rsidR="00000000" w:rsidRDefault="00F936F0">
      <w:pPr>
        <w:spacing w:before="120" w:after="280" w:afterAutospacing="1"/>
        <w:jc w:val="center"/>
      </w:pPr>
      <w:r>
        <w:rPr>
          <w:b/>
          <w:bCs/>
          <w:lang w:val="vi-VN"/>
        </w:rPr>
        <w:t>CHỈ THỊ</w:t>
      </w:r>
    </w:p>
    <w:p w:rsidR="00000000" w:rsidRDefault="00F936F0">
      <w:pPr>
        <w:spacing w:before="120" w:after="280" w:afterAutospacing="1"/>
        <w:jc w:val="center"/>
      </w:pPr>
      <w:r>
        <w:rPr>
          <w:lang w:val="vi-VN"/>
        </w:rPr>
        <w:t>NGHIÊM CẤM SỬ DỤNG CHẤT NỔ, CHẤT ĐỘC, XUNG ĐIỆN VÀ NGƯ CỤ CẤM ĐỂ KHAI THÁC</w:t>
      </w:r>
      <w:r>
        <w:rPr>
          <w:lang w:val="vi-VN"/>
        </w:rPr>
        <w:t xml:space="preserve"> THỦY SẢN</w:t>
      </w:r>
    </w:p>
    <w:p w:rsidR="00000000" w:rsidRDefault="00F936F0">
      <w:pPr>
        <w:spacing w:before="120" w:after="280" w:afterAutospacing="1"/>
      </w:pPr>
      <w:r>
        <w:rPr>
          <w:lang w:val="vi-VN"/>
        </w:rPr>
        <w:t>Sử dụng chất nổ, chất độc, xung điện để khai thác thủy sản là hành động hủy diệt nguồn lợi, phá hủy sinh cảnh, làm ô nhiễm môi trường sống của các loài thủy sản, gây nguy hi</w:t>
      </w:r>
      <w:r>
        <w:t>ể</w:t>
      </w:r>
      <w:r>
        <w:rPr>
          <w:lang w:val="vi-VN"/>
        </w:rPr>
        <w:t>m đến tính mạng con người và thiệt hại tài sản của nhân dân. Trong nh</w:t>
      </w:r>
      <w:r>
        <w:t>ữ</w:t>
      </w:r>
      <w:r>
        <w:rPr>
          <w:lang w:val="vi-VN"/>
        </w:rPr>
        <w:t>ng</w:t>
      </w:r>
      <w:r>
        <w:rPr>
          <w:lang w:val="vi-VN"/>
        </w:rPr>
        <w:t xml:space="preserve"> năm qua, các ngành, các cấp trên địa bàn tỉnh đã tích cực triển khai thực hiện chỉ đạo của Thủ tướng Chính phủ tại các văn bản: Ch</w:t>
      </w:r>
      <w:r>
        <w:t xml:space="preserve">ỉ </w:t>
      </w:r>
      <w:r>
        <w:rPr>
          <w:lang w:val="vi-VN"/>
        </w:rPr>
        <w:t xml:space="preserve">thị số </w:t>
      </w:r>
      <w:r>
        <w:t>01</w:t>
      </w:r>
      <w:r>
        <w:rPr>
          <w:lang w:val="vi-VN"/>
        </w:rPr>
        <w:t>/1998/CT-TTg ngày 02/01/1998, Quyết định số 188/</w:t>
      </w:r>
      <w:r>
        <w:t>Q</w:t>
      </w:r>
      <w:r>
        <w:rPr>
          <w:lang w:val="vi-VN"/>
        </w:rPr>
        <w:t>Đ-TTg ngày 13/02/2012, Chỉ thị số 19/CT-TTg ngày 30/7/2014, Chỉ t</w:t>
      </w:r>
      <w:r>
        <w:rPr>
          <w:lang w:val="vi-VN"/>
        </w:rPr>
        <w:t xml:space="preserve">hị số 45/CT-TTg ngày 13/12/2017 về việc cấm sử dụng chất nổ, chất </w:t>
      </w:r>
      <w:r>
        <w:t>đ</w:t>
      </w:r>
      <w:r>
        <w:rPr>
          <w:lang w:val="vi-VN"/>
        </w:rPr>
        <w:t>ộc, xung điện để khai thác thủy sản nên tình trạng vi phạm quy định về các hành vi cấm trong hoạt động khai thác thủy sản đã hạn chế và giảm thiểu đáng kể.</w:t>
      </w:r>
    </w:p>
    <w:p w:rsidR="00000000" w:rsidRDefault="00F936F0">
      <w:pPr>
        <w:spacing w:before="120" w:after="280" w:afterAutospacing="1"/>
      </w:pPr>
      <w:r>
        <w:rPr>
          <w:lang w:val="vi-VN"/>
        </w:rPr>
        <w:t>Hiện nay, hệ thống các quy định c</w:t>
      </w:r>
      <w:r>
        <w:rPr>
          <w:lang w:val="vi-VN"/>
        </w:rPr>
        <w:t>ủa pháp luật, các văn bản chỉ đạo liên quan đến hoạt động quản lý khai thác và bảo vệ nguồn lợi thủy sản khá đ</w:t>
      </w:r>
      <w:r>
        <w:t>ồ</w:t>
      </w:r>
      <w:r>
        <w:rPr>
          <w:lang w:val="vi-VN"/>
        </w:rPr>
        <w:t>ng bộ; công tác quản lý các hoạt động khai thác thủy sản bất hợp pháp, hoạt động buôn bán, tàng tr</w:t>
      </w:r>
      <w:r>
        <w:t>ữ</w:t>
      </w:r>
      <w:r>
        <w:rPr>
          <w:lang w:val="vi-VN"/>
        </w:rPr>
        <w:t>, vận chuyển và sử dụng chất nổ, chất độc, xun</w:t>
      </w:r>
      <w:r>
        <w:rPr>
          <w:lang w:val="vi-VN"/>
        </w:rPr>
        <w:t>g điện trong khai thác thủy sản được chính quyền địa phương các cấp quan tâm triển khai thực hiện, nhưng tình trạng vi phạm các quy định trong khai thác và bảo vệ nguồn lợi thủy sản vẫn còn di</w:t>
      </w:r>
      <w:r>
        <w:t>ễ</w:t>
      </w:r>
      <w:r>
        <w:rPr>
          <w:lang w:val="vi-VN"/>
        </w:rPr>
        <w:t>n biến phức tạp.</w:t>
      </w:r>
    </w:p>
    <w:p w:rsidR="00000000" w:rsidRDefault="00F936F0">
      <w:pPr>
        <w:spacing w:before="120" w:after="280" w:afterAutospacing="1"/>
      </w:pPr>
      <w:r>
        <w:t xml:space="preserve">Ở </w:t>
      </w:r>
      <w:r>
        <w:rPr>
          <w:lang w:val="vi-VN"/>
        </w:rPr>
        <w:t>trên biển, cửa sông (nước mặn, lợ), tình trạ</w:t>
      </w:r>
      <w:r>
        <w:rPr>
          <w:lang w:val="vi-VN"/>
        </w:rPr>
        <w:t>ng người dân sử dụng chất nổ, xung điện, tàu làm nghề lưới kéo để hoạt động khai thác thủy sản đang có chiều hướng gia tăng, các hành vi vi phạm ngày càng tinh vi, với hình thức thay đổi liên tục, khó phát hiện; ở trên hồ, đập, sông ngòi, vùng kênh mương n</w:t>
      </w:r>
      <w:r>
        <w:rPr>
          <w:lang w:val="vi-VN"/>
        </w:rPr>
        <w:t>ội đ</w:t>
      </w:r>
      <w:r>
        <w:t>ồ</w:t>
      </w:r>
      <w:r>
        <w:rPr>
          <w:lang w:val="vi-VN"/>
        </w:rPr>
        <w:t>ng (nước ngọt) người dân sử dụng xung điện, ch</w:t>
      </w:r>
      <w:r>
        <w:t>ấ</w:t>
      </w:r>
      <w:r>
        <w:rPr>
          <w:lang w:val="vi-VN"/>
        </w:rPr>
        <w:t>t n</w:t>
      </w:r>
      <w:r>
        <w:t>ổ</w:t>
      </w:r>
      <w:r>
        <w:rPr>
          <w:lang w:val="vi-VN"/>
        </w:rPr>
        <w:t>, ngư cụ bị cấm để đánh bắt thủy s</w:t>
      </w:r>
      <w:r>
        <w:t>ả</w:t>
      </w:r>
      <w:r>
        <w:rPr>
          <w:lang w:val="vi-VN"/>
        </w:rPr>
        <w:t>n v</w:t>
      </w:r>
      <w:r>
        <w:t>ẫ</w:t>
      </w:r>
      <w:r>
        <w:rPr>
          <w:lang w:val="vi-VN"/>
        </w:rPr>
        <w:t>n còn x</w:t>
      </w:r>
      <w:r>
        <w:t>ảy</w:t>
      </w:r>
      <w:r>
        <w:rPr>
          <w:lang w:val="vi-VN"/>
        </w:rPr>
        <w:t xml:space="preserve"> ra. Tính từ đ</w:t>
      </w:r>
      <w:r>
        <w:t>ầ</w:t>
      </w:r>
      <w:r>
        <w:rPr>
          <w:lang w:val="vi-VN"/>
        </w:rPr>
        <w:t>u năm đến nay trên địa bàn tỉnh đã phát hiện, tịch thu và x</w:t>
      </w:r>
      <w:r>
        <w:t xml:space="preserve">ử </w:t>
      </w:r>
      <w:r>
        <w:rPr>
          <w:lang w:val="vi-VN"/>
        </w:rPr>
        <w:t xml:space="preserve">lý 7 vụ vi phạm về bảo vệ nguồn lợi thủy sản, trong đó 2 trường hợp sử dụng </w:t>
      </w:r>
      <w:r>
        <w:rPr>
          <w:lang w:val="vi-VN"/>
        </w:rPr>
        <w:t xml:space="preserve">xung </w:t>
      </w:r>
      <w:r>
        <w:t>đ</w:t>
      </w:r>
      <w:r>
        <w:rPr>
          <w:lang w:val="vi-VN"/>
        </w:rPr>
        <w:t>iện để khai thác thủy sản mang tính hủy diệt gây bức xúc tron</w:t>
      </w:r>
      <w:r>
        <w:t xml:space="preserve">g </w:t>
      </w:r>
      <w:r>
        <w:rPr>
          <w:lang w:val="vi-VN"/>
        </w:rPr>
        <w:t>nhân dân, bị các cơ quan chức năng x</w:t>
      </w:r>
      <w:r>
        <w:t xml:space="preserve">ử </w:t>
      </w:r>
      <w:r>
        <w:rPr>
          <w:lang w:val="vi-VN"/>
        </w:rPr>
        <w:t>phạt hàng chục triệu đồng.</w:t>
      </w:r>
    </w:p>
    <w:p w:rsidR="00000000" w:rsidRDefault="00F936F0">
      <w:pPr>
        <w:spacing w:before="120" w:after="280" w:afterAutospacing="1"/>
      </w:pPr>
      <w:r>
        <w:rPr>
          <w:lang w:val="vi-VN"/>
        </w:rPr>
        <w:t>Đ</w:t>
      </w:r>
      <w:r>
        <w:t xml:space="preserve">ể </w:t>
      </w:r>
      <w:r>
        <w:rPr>
          <w:lang w:val="vi-VN"/>
        </w:rPr>
        <w:t>kịp thời ch</w:t>
      </w:r>
      <w:r>
        <w:t>ấ</w:t>
      </w:r>
      <w:r>
        <w:rPr>
          <w:lang w:val="vi-VN"/>
        </w:rPr>
        <w:t>n ch</w:t>
      </w:r>
      <w:r>
        <w:t>ỉ</w:t>
      </w:r>
      <w:r>
        <w:rPr>
          <w:lang w:val="vi-VN"/>
        </w:rPr>
        <w:t>nh, tăng cường công tác quản lý, ngăn chặn hoạt động khai thác thủy sản bất hợp pháp trên địa bàn tỉnh</w:t>
      </w:r>
      <w:r>
        <w:rPr>
          <w:lang w:val="vi-VN"/>
        </w:rPr>
        <w:t>; Chủ tịch UBND tỉnh yêu cầu các đơn vị, địa phương liên quan thực hiện các nội dung sau:</w:t>
      </w:r>
    </w:p>
    <w:p w:rsidR="00000000" w:rsidRDefault="00F936F0">
      <w:pPr>
        <w:spacing w:before="120" w:after="280" w:afterAutospacing="1"/>
      </w:pPr>
      <w:r>
        <w:rPr>
          <w:lang w:val="vi-VN"/>
        </w:rPr>
        <w:t>1. Tiếp tục triển khai, quán triệt Luật Thủy sản năm 2017, Chỉ thị số 01/1998/CT-TTg ngày 02/01/1998 của Thủ tướng Chính phủ đến tận người dân; chấn ch</w:t>
      </w:r>
      <w:r>
        <w:t>ỉ</w:t>
      </w:r>
      <w:r>
        <w:rPr>
          <w:lang w:val="vi-VN"/>
        </w:rPr>
        <w:t>nh và ngăn chặ</w:t>
      </w:r>
      <w:r>
        <w:rPr>
          <w:lang w:val="vi-VN"/>
        </w:rPr>
        <w:t>n có hiệu quả, tiến đến chấm dứt tệ nạn sử dụng các loại chất nổ, chất độc, xung điện để khai thác thủy sản, cấm các tổ chức, cá nhân trên địa bàn tỉnh sản xuất, buôn bán, tàng trữ, vận chuyển trái phép và sử dụng các loại chất nổ, chất độc, bộ kích điện đ</w:t>
      </w:r>
      <w:r>
        <w:rPr>
          <w:lang w:val="vi-VN"/>
        </w:rPr>
        <w:t xml:space="preserve">ể khai thác thủy sản tại các vùng nước </w:t>
      </w:r>
      <w:r>
        <w:rPr>
          <w:i/>
          <w:iCs/>
          <w:lang w:val="vi-VN"/>
        </w:rPr>
        <w:t>(trừ việc s</w:t>
      </w:r>
      <w:r>
        <w:rPr>
          <w:i/>
          <w:iCs/>
        </w:rPr>
        <w:t xml:space="preserve">ử </w:t>
      </w:r>
      <w:r>
        <w:rPr>
          <w:i/>
          <w:iCs/>
        </w:rPr>
        <w:lastRenderedPageBreak/>
        <w:t>dụng b</w:t>
      </w:r>
      <w:r>
        <w:rPr>
          <w:i/>
          <w:iCs/>
          <w:lang w:val="vi-VN"/>
        </w:rPr>
        <w:t>ộ kích điện đ</w:t>
      </w:r>
      <w:r>
        <w:rPr>
          <w:i/>
          <w:iCs/>
        </w:rPr>
        <w:t xml:space="preserve">ể </w:t>
      </w:r>
      <w:r>
        <w:rPr>
          <w:i/>
          <w:iCs/>
          <w:lang w:val="vi-VN"/>
        </w:rPr>
        <w:t xml:space="preserve">thu hoạch toàn </w:t>
      </w:r>
      <w:r>
        <w:rPr>
          <w:i/>
          <w:iCs/>
        </w:rPr>
        <w:t>b</w:t>
      </w:r>
      <w:r>
        <w:rPr>
          <w:i/>
          <w:iCs/>
          <w:lang w:val="vi-VN"/>
        </w:rPr>
        <w:t>ộ th</w:t>
      </w:r>
      <w:r>
        <w:rPr>
          <w:i/>
          <w:iCs/>
        </w:rPr>
        <w:t>ủy</w:t>
      </w:r>
      <w:r>
        <w:rPr>
          <w:i/>
          <w:iCs/>
          <w:lang w:val="vi-VN"/>
        </w:rPr>
        <w:t xml:space="preserve"> s</w:t>
      </w:r>
      <w:r>
        <w:rPr>
          <w:i/>
          <w:iCs/>
        </w:rPr>
        <w:t>ả</w:t>
      </w:r>
      <w:r>
        <w:rPr>
          <w:i/>
          <w:iCs/>
          <w:lang w:val="vi-VN"/>
        </w:rPr>
        <w:t>n trong các ao nuôi),</w:t>
      </w:r>
      <w:r>
        <w:rPr>
          <w:lang w:val="vi-VN"/>
        </w:rPr>
        <w:t xml:space="preserve"> đối với các trường hợp vi phạm ph</w:t>
      </w:r>
      <w:r>
        <w:t>ả</w:t>
      </w:r>
      <w:r>
        <w:rPr>
          <w:lang w:val="vi-VN"/>
        </w:rPr>
        <w:t>i xử lý nghiêm theo quy định của pháp luật.</w:t>
      </w:r>
    </w:p>
    <w:p w:rsidR="00000000" w:rsidRDefault="00F936F0">
      <w:pPr>
        <w:spacing w:before="120" w:after="280" w:afterAutospacing="1"/>
      </w:pPr>
      <w:r>
        <w:rPr>
          <w:lang w:val="vi-VN"/>
        </w:rPr>
        <w:t>2. Bộ Chỉ huy Quân sự tỉnh, Bộ Chỉ huy Bộ đội Biên phòng t</w:t>
      </w:r>
      <w:r>
        <w:rPr>
          <w:lang w:val="vi-VN"/>
        </w:rPr>
        <w:t>ỉnh, Công an t</w:t>
      </w:r>
      <w:r>
        <w:t>ỉ</w:t>
      </w:r>
      <w:r>
        <w:rPr>
          <w:lang w:val="vi-VN"/>
        </w:rPr>
        <w:t xml:space="preserve">nh, Sở Công Thương và các đơn vị được phép </w:t>
      </w:r>
      <w:r>
        <w:t xml:space="preserve">sử </w:t>
      </w:r>
      <w:r>
        <w:rPr>
          <w:lang w:val="vi-VN"/>
        </w:rPr>
        <w:t>dụng vật liệu nổ, h</w:t>
      </w:r>
      <w:r>
        <w:t xml:space="preserve">óa </w:t>
      </w:r>
      <w:r>
        <w:rPr>
          <w:lang w:val="vi-VN"/>
        </w:rPr>
        <w:t>chất, chất độc có trách nhiệm quản lý nghiêm ngặt, không để thất thoát ra ngoài thị trường các nguồn chất nổ, kíp nổ, dây cháy chậm, chất độc dưới mọi hình thức.</w:t>
      </w:r>
    </w:p>
    <w:p w:rsidR="00000000" w:rsidRDefault="00F936F0">
      <w:pPr>
        <w:spacing w:before="120" w:after="280" w:afterAutospacing="1"/>
      </w:pPr>
      <w:r>
        <w:rPr>
          <w:lang w:val="vi-VN"/>
        </w:rPr>
        <w:t xml:space="preserve">3. Công an </w:t>
      </w:r>
      <w:r>
        <w:rPr>
          <w:lang w:val="vi-VN"/>
        </w:rPr>
        <w:t xml:space="preserve">tỉnh, Bộ Chỉ huy Bộ </w:t>
      </w:r>
      <w:r>
        <w:t>đ</w:t>
      </w:r>
      <w:r>
        <w:rPr>
          <w:lang w:val="vi-VN"/>
        </w:rPr>
        <w:t>ội Biên phòng tỉnh chỉ đạo các lực lượng tăng cường phối hợp với lực lượng Thanh tra Thủy sản thuộc ngành Nông nghiệp và Phát triển nông thôn và chính quyền địa phương các cấp tiến hành kiểm tra, kiểm soát, truy quét định k</w:t>
      </w:r>
      <w:r>
        <w:t xml:space="preserve">ỳ </w:t>
      </w:r>
      <w:r>
        <w:rPr>
          <w:lang w:val="vi-VN"/>
        </w:rPr>
        <w:t>hoặc m</w:t>
      </w:r>
      <w:r>
        <w:t xml:space="preserve">ở </w:t>
      </w:r>
      <w:r>
        <w:rPr>
          <w:lang w:val="vi-VN"/>
        </w:rPr>
        <w:t>cá</w:t>
      </w:r>
      <w:r>
        <w:rPr>
          <w:lang w:val="vi-VN"/>
        </w:rPr>
        <w:t>c đợt cao điểm kiểm tra để kịp thời ngăn chặn, kiên quyết xử lý các đối tượng sản xuất, buôn bán, tàng tr</w:t>
      </w:r>
      <w:r>
        <w:t>ữ</w:t>
      </w:r>
      <w:r>
        <w:rPr>
          <w:lang w:val="vi-VN"/>
        </w:rPr>
        <w:t>, vận chuyển trái phép các loại chất nổ, chất độc, xung điện theo quy định của pháp luật.</w:t>
      </w:r>
    </w:p>
    <w:p w:rsidR="00000000" w:rsidRDefault="00F936F0">
      <w:pPr>
        <w:spacing w:before="120" w:after="280" w:afterAutospacing="1"/>
      </w:pPr>
      <w:r>
        <w:rPr>
          <w:lang w:val="vi-VN"/>
        </w:rPr>
        <w:t>4. Sở Nông nghiệp và Phát triển nông thôn:</w:t>
      </w:r>
    </w:p>
    <w:p w:rsidR="00000000" w:rsidRDefault="00F936F0">
      <w:pPr>
        <w:spacing w:before="120" w:after="280" w:afterAutospacing="1"/>
      </w:pPr>
      <w:r>
        <w:rPr>
          <w:lang w:val="vi-VN"/>
        </w:rPr>
        <w:t>- Chủ trì, phối h</w:t>
      </w:r>
      <w:r>
        <w:rPr>
          <w:lang w:val="vi-VN"/>
        </w:rPr>
        <w:t>ợp với các đơn vị, địa phương liên quan triển khai thực hiện Luật Thủy sản năm 2017 và các quy định về cấm sử dụng chất nổ, chất độc và xung điện để khai thác thủy sản;</w:t>
      </w:r>
    </w:p>
    <w:p w:rsidR="00000000" w:rsidRDefault="00F936F0">
      <w:pPr>
        <w:spacing w:before="120" w:after="280" w:afterAutospacing="1"/>
      </w:pPr>
      <w:r>
        <w:rPr>
          <w:lang w:val="vi-VN"/>
        </w:rPr>
        <w:t>- Chỉ đạo Chi cục Thủy sản đẩy mạnh công tác tuyên truyền, vận động nhân dân tham gia b</w:t>
      </w:r>
      <w:r>
        <w:rPr>
          <w:lang w:val="vi-VN"/>
        </w:rPr>
        <w:t>ảo vệ và phát triển nguồn lợi thủy sản; chủ động phối hợp với các lực lượng Bộ đội Biên phòng, Công an, chính quyền địa phương tăng cường công tác tuần tra, kiểm soát trên biển; quản lý, giám sát chặt chẽ hoạt động tàu cá trước khi rời b</w:t>
      </w:r>
      <w:r>
        <w:t>ế</w:t>
      </w:r>
      <w:r>
        <w:rPr>
          <w:lang w:val="vi-VN"/>
        </w:rPr>
        <w:t>n đi sản xuất. Tru</w:t>
      </w:r>
      <w:r>
        <w:rPr>
          <w:lang w:val="vi-VN"/>
        </w:rPr>
        <w:t>y quét, bắt gi</w:t>
      </w:r>
      <w:r>
        <w:t>ữ</w:t>
      </w:r>
      <w:r>
        <w:rPr>
          <w:lang w:val="vi-VN"/>
        </w:rPr>
        <w:t>, xử lý nghiêm theo quy định của pháp luật các trường hợp sử dụng ch</w:t>
      </w:r>
      <w:r>
        <w:t>ấ</w:t>
      </w:r>
      <w:r>
        <w:rPr>
          <w:lang w:val="vi-VN"/>
        </w:rPr>
        <w:t>t n</w:t>
      </w:r>
      <w:r>
        <w:t>ổ</w:t>
      </w:r>
      <w:r>
        <w:rPr>
          <w:lang w:val="vi-VN"/>
        </w:rPr>
        <w:t>, chất độc, xung điện để khai thác thủy sản.</w:t>
      </w:r>
    </w:p>
    <w:p w:rsidR="00000000" w:rsidRDefault="00F936F0">
      <w:pPr>
        <w:spacing w:before="120" w:after="280" w:afterAutospacing="1"/>
      </w:pPr>
      <w:r>
        <w:rPr>
          <w:lang w:val="vi-VN"/>
        </w:rPr>
        <w:t>5. Ủy ban nhân dân các huyện, thị xã, thành phố:</w:t>
      </w:r>
    </w:p>
    <w:p w:rsidR="00000000" w:rsidRDefault="00F936F0">
      <w:pPr>
        <w:spacing w:before="120" w:after="280" w:afterAutospacing="1"/>
      </w:pPr>
      <w:r>
        <w:rPr>
          <w:lang w:val="vi-VN"/>
        </w:rPr>
        <w:t>- Lập kế hoạch triển khai, phân công nhiệm vụ cụ thể cho các phòng, ban ch</w:t>
      </w:r>
      <w:r>
        <w:rPr>
          <w:lang w:val="vi-VN"/>
        </w:rPr>
        <w:t>uyên môn, các lực lượng chức năng, đoàn thể ở địa phương và chỉ đạo Ủy ban nhân dân các x</w:t>
      </w:r>
      <w:r>
        <w:t>ã</w:t>
      </w:r>
      <w:r>
        <w:rPr>
          <w:lang w:val="vi-VN"/>
        </w:rPr>
        <w:t xml:space="preserve">, phường, thị trấn làm tốt công tác tuyên truyền, giáo dục để nhân dân nhận thức đầy </w:t>
      </w:r>
      <w:r>
        <w:t>đ</w:t>
      </w:r>
      <w:r>
        <w:rPr>
          <w:lang w:val="vi-VN"/>
        </w:rPr>
        <w:t>ủ, thực hiện nghiêm túc các quy định của phá</w:t>
      </w:r>
      <w:r>
        <w:t xml:space="preserve">p </w:t>
      </w:r>
      <w:r>
        <w:rPr>
          <w:lang w:val="vi-VN"/>
        </w:rPr>
        <w:t xml:space="preserve">luật, đấu tranh, tố giác các hành </w:t>
      </w:r>
      <w:r>
        <w:rPr>
          <w:lang w:val="vi-VN"/>
        </w:rPr>
        <w:t>vi sản xuất, buôn bán, tàng trữ, vận chuyển trái phép và sử dụng các loại chất nổ, chất độc, xung điện đ</w:t>
      </w:r>
      <w:r>
        <w:t xml:space="preserve">ể </w:t>
      </w:r>
      <w:r>
        <w:rPr>
          <w:lang w:val="vi-VN"/>
        </w:rPr>
        <w:t>khai thác thủy sản; tiếp tục triển khai thực hiện cuộc vận động toàn dân giao nộp v</w:t>
      </w:r>
      <w:r>
        <w:t xml:space="preserve">ũ </w:t>
      </w:r>
      <w:r>
        <w:rPr>
          <w:lang w:val="vi-VN"/>
        </w:rPr>
        <w:t>khí, vật liệu nổ;</w:t>
      </w:r>
    </w:p>
    <w:p w:rsidR="00000000" w:rsidRDefault="00F936F0">
      <w:pPr>
        <w:spacing w:before="120" w:after="280" w:afterAutospacing="1"/>
      </w:pPr>
      <w:r>
        <w:rPr>
          <w:lang w:val="vi-VN"/>
        </w:rPr>
        <w:t xml:space="preserve">- Chỉ đạo lực lượng chức năng có kế hoạch tuần </w:t>
      </w:r>
      <w:r>
        <w:rPr>
          <w:lang w:val="vi-VN"/>
        </w:rPr>
        <w:t>tra kiểm soát, chủ động phối hợp với lực lượng Thanh tra Thủy sản và các lực lượng liên quan tăng cường quản lý, kiểm tra, kiểm soát nh</w:t>
      </w:r>
      <w:r>
        <w:t>ằ</w:t>
      </w:r>
      <w:r>
        <w:rPr>
          <w:lang w:val="vi-VN"/>
        </w:rPr>
        <w:t>m ngăn chặn có hiệu quả, xử lý kịp thời các vụ vi phạm về sản xuất, buôn bán, tàng tr</w:t>
      </w:r>
      <w:r>
        <w:t>ữ</w:t>
      </w:r>
      <w:r>
        <w:rPr>
          <w:lang w:val="vi-VN"/>
        </w:rPr>
        <w:t xml:space="preserve">, vận chuyển trái phép và sử dụng </w:t>
      </w:r>
      <w:r>
        <w:rPr>
          <w:lang w:val="vi-VN"/>
        </w:rPr>
        <w:t>các loại chất nổ, chất độc, xung điện để khai thác thủy sản;</w:t>
      </w:r>
    </w:p>
    <w:p w:rsidR="00000000" w:rsidRDefault="00F936F0">
      <w:pPr>
        <w:spacing w:before="120" w:after="280" w:afterAutospacing="1"/>
      </w:pPr>
      <w:r>
        <w:rPr>
          <w:lang w:val="vi-VN"/>
        </w:rPr>
        <w:t>- Chủ động nắm tình hình, phân loại đối tượng, thành phần thường xuyên hoạt động khai thác thủy sản trái phép b</w:t>
      </w:r>
      <w:r>
        <w:t>ằ</w:t>
      </w:r>
      <w:r>
        <w:rPr>
          <w:lang w:val="vi-VN"/>
        </w:rPr>
        <w:t>ng chất nổ, chất độc, xung điện để chỉ đạo các phòng, ban chức năng, chính quyền xã</w:t>
      </w:r>
      <w:r>
        <w:rPr>
          <w:lang w:val="vi-VN"/>
        </w:rPr>
        <w:t>, phường, thị trấn phối hợp chặt chẽ với Mặt trận và Đoàn thể cơ sở động viên, tuyên truyền, hỗ trợ người dân chuyển đổi nghề nghiệp hợp pháp nh</w:t>
      </w:r>
      <w:r>
        <w:t>ằ</w:t>
      </w:r>
      <w:r>
        <w:rPr>
          <w:lang w:val="vi-VN"/>
        </w:rPr>
        <w:t>m ổn định cuộc sống lâu dài;</w:t>
      </w:r>
    </w:p>
    <w:p w:rsidR="00000000" w:rsidRDefault="00F936F0">
      <w:pPr>
        <w:spacing w:before="120" w:after="280" w:afterAutospacing="1"/>
      </w:pPr>
      <w:r>
        <w:rPr>
          <w:lang w:val="vi-VN"/>
        </w:rPr>
        <w:t>- Chỉ đạo UBND các xã, phường thị trấn thường xuyên triển khai nhiệm vụ qu</w:t>
      </w:r>
      <w:r>
        <w:t>ả</w:t>
      </w:r>
      <w:r>
        <w:rPr>
          <w:lang w:val="vi-VN"/>
        </w:rPr>
        <w:t>n lý, k</w:t>
      </w:r>
      <w:r>
        <w:rPr>
          <w:lang w:val="vi-VN"/>
        </w:rPr>
        <w:t>iểm tra, kiểm soát xử lý các vi phạm về sản xuất, buôn bán, tàng tr</w:t>
      </w:r>
      <w:r>
        <w:t xml:space="preserve">ữ </w:t>
      </w:r>
      <w:r>
        <w:rPr>
          <w:lang w:val="vi-VN"/>
        </w:rPr>
        <w:t xml:space="preserve">vận chuyển trái phép và sử dụng các </w:t>
      </w:r>
      <w:r>
        <w:rPr>
          <w:lang w:val="vi-VN"/>
        </w:rPr>
        <w:lastRenderedPageBreak/>
        <w:t xml:space="preserve">loại chất nổ, chất độc, xung điện </w:t>
      </w:r>
      <w:r>
        <w:t xml:space="preserve">để </w:t>
      </w:r>
      <w:r>
        <w:rPr>
          <w:lang w:val="vi-VN"/>
        </w:rPr>
        <w:t>khai thác thủy sản. Ch</w:t>
      </w:r>
      <w:r>
        <w:t xml:space="preserve">ú </w:t>
      </w:r>
      <w:r>
        <w:rPr>
          <w:lang w:val="vi-VN"/>
        </w:rPr>
        <w:t xml:space="preserve">trọng ngăn chặn triệt để việc sử dụng xung điện để khai thác thủy sản ở các vùng nước nội </w:t>
      </w:r>
      <w:r>
        <w:rPr>
          <w:lang w:val="vi-VN"/>
        </w:rPr>
        <w:t>đ</w:t>
      </w:r>
      <w:r>
        <w:t>ồ</w:t>
      </w:r>
      <w:r>
        <w:rPr>
          <w:lang w:val="vi-VN"/>
        </w:rPr>
        <w:t>ng; đ</w:t>
      </w:r>
      <w:r>
        <w:t>ồ</w:t>
      </w:r>
      <w:r>
        <w:rPr>
          <w:lang w:val="vi-VN"/>
        </w:rPr>
        <w:t>ng thời xây dựng và nhân rộng các T</w:t>
      </w:r>
      <w:r>
        <w:t xml:space="preserve">ổ </w:t>
      </w:r>
      <w:r>
        <w:rPr>
          <w:lang w:val="vi-VN"/>
        </w:rPr>
        <w:t>nhân dân tự quản để triển khai hoạt động bảo vệ nguồn lợi thủy sản có hiệu quả.</w:t>
      </w:r>
    </w:p>
    <w:p w:rsidR="00000000" w:rsidRDefault="00F936F0">
      <w:pPr>
        <w:spacing w:before="120" w:after="280" w:afterAutospacing="1"/>
      </w:pPr>
      <w:r>
        <w:rPr>
          <w:lang w:val="vi-VN"/>
        </w:rPr>
        <w:t>6. Sở Tài chính nghiên c</w:t>
      </w:r>
      <w:r>
        <w:t>ứ</w:t>
      </w:r>
      <w:r>
        <w:rPr>
          <w:lang w:val="vi-VN"/>
        </w:rPr>
        <w:t>u, đề xuất UBND tỉnh xem xét, b</w:t>
      </w:r>
      <w:r>
        <w:t xml:space="preserve">ố </w:t>
      </w:r>
      <w:r>
        <w:rPr>
          <w:lang w:val="vi-VN"/>
        </w:rPr>
        <w:t>trí kinh phí để Chi cục Thủy sản tổ chức hoạt động thanh tra, kiểm tra vi</w:t>
      </w:r>
      <w:r>
        <w:rPr>
          <w:lang w:val="vi-VN"/>
        </w:rPr>
        <w:t>ệc sử dụng chất n</w:t>
      </w:r>
      <w:r>
        <w:t>ổ</w:t>
      </w:r>
      <w:r>
        <w:rPr>
          <w:lang w:val="vi-VN"/>
        </w:rPr>
        <w:t xml:space="preserve">, chất độc, xung </w:t>
      </w:r>
      <w:r>
        <w:t>đ</w:t>
      </w:r>
      <w:r>
        <w:rPr>
          <w:lang w:val="vi-VN"/>
        </w:rPr>
        <w:t>iện trong khai thác thủy s</w:t>
      </w:r>
      <w:r>
        <w:t>ả</w:t>
      </w:r>
      <w:r>
        <w:rPr>
          <w:lang w:val="vi-VN"/>
        </w:rPr>
        <w:t>n đảm bảo đúng quy định.</w:t>
      </w:r>
    </w:p>
    <w:p w:rsidR="00000000" w:rsidRDefault="00F936F0">
      <w:pPr>
        <w:spacing w:before="120" w:after="280" w:afterAutospacing="1"/>
      </w:pPr>
      <w:r>
        <w:rPr>
          <w:lang w:val="vi-VN"/>
        </w:rPr>
        <w:t>7. Đài Phát thanh-Truyền hình tỉnh, Báo Quảng Trị thường xuyên tuyên truyền, phổ biến Luật Thủy sản và nội d</w:t>
      </w:r>
      <w:r>
        <w:t>u</w:t>
      </w:r>
      <w:r>
        <w:rPr>
          <w:lang w:val="vi-VN"/>
        </w:rPr>
        <w:t>ng Chỉ thị này trên các phương tiện thông tin đại chúng. Ch</w:t>
      </w:r>
      <w:r>
        <w:t xml:space="preserve">ủ </w:t>
      </w:r>
      <w:r>
        <w:rPr>
          <w:lang w:val="vi-VN"/>
        </w:rPr>
        <w:t xml:space="preserve">động xây dựng bản tin, đăng tải các phóng sự về tác hại của việc sử dụng chất nổ, chất độc, xung </w:t>
      </w:r>
      <w:r>
        <w:t>đ</w:t>
      </w:r>
      <w:r>
        <w:rPr>
          <w:lang w:val="vi-VN"/>
        </w:rPr>
        <w:t xml:space="preserve">iện </w:t>
      </w:r>
      <w:r>
        <w:t>đ</w:t>
      </w:r>
      <w:r>
        <w:rPr>
          <w:lang w:val="vi-VN"/>
        </w:rPr>
        <w:t>ể khai thác thủy sản nhằm nâng cao trách nhiệm, cũng như nhận thức của cộng đ</w:t>
      </w:r>
      <w:r>
        <w:t>ồ</w:t>
      </w:r>
      <w:r>
        <w:rPr>
          <w:lang w:val="vi-VN"/>
        </w:rPr>
        <w:t>ng trong việc bảo vệ và phát triển nguồn lợi thủy sản.</w:t>
      </w:r>
    </w:p>
    <w:p w:rsidR="00000000" w:rsidRDefault="00F936F0">
      <w:pPr>
        <w:spacing w:before="120" w:after="280" w:afterAutospacing="1"/>
      </w:pPr>
      <w:r>
        <w:rPr>
          <w:lang w:val="vi-VN"/>
        </w:rPr>
        <w:t xml:space="preserve">8. Đề nghị Ủy ban </w:t>
      </w:r>
      <w:r>
        <w:rPr>
          <w:lang w:val="vi-VN"/>
        </w:rPr>
        <w:t>Mặt trận Tổ quốc Việt Nam tỉnh chỉ đạo tổ chức chính trị x</w:t>
      </w:r>
      <w:r>
        <w:t>ã h</w:t>
      </w:r>
      <w:r>
        <w:rPr>
          <w:lang w:val="vi-VN"/>
        </w:rPr>
        <w:t xml:space="preserve">ội các cấp tăng cường phối hợp, vận động, tuyên truyền, giáo dục nhân dân tích </w:t>
      </w:r>
      <w:r>
        <w:t xml:space="preserve">cực </w:t>
      </w:r>
      <w:r>
        <w:rPr>
          <w:lang w:val="vi-VN"/>
        </w:rPr>
        <w:t>tham gia bảo vệ môi trường, bảo vệ nguồn lợi thủy sản; nêu cao tinh thần đấu tranh ngăn chặn các hành vi sản xuấ</w:t>
      </w:r>
      <w:r>
        <w:rPr>
          <w:lang w:val="vi-VN"/>
        </w:rPr>
        <w:t>t, buôn bán, tàng trữ, vận chuyển trái phép và sử dụng các loại ch</w:t>
      </w:r>
      <w:r>
        <w:t>ấ</w:t>
      </w:r>
      <w:r>
        <w:rPr>
          <w:lang w:val="vi-VN"/>
        </w:rPr>
        <w:t>t nổ, chất độc, xung điện để khai thác thủy sản.</w:t>
      </w:r>
    </w:p>
    <w:p w:rsidR="00000000" w:rsidRDefault="00F936F0">
      <w:pPr>
        <w:spacing w:before="120" w:after="280" w:afterAutospacing="1"/>
      </w:pPr>
      <w:r>
        <w:rPr>
          <w:lang w:val="vi-VN"/>
        </w:rPr>
        <w:t>9. Giao Sở Nông nghiệp và Phát triển nông thôn thường xuyên kiểm tra, giám sát, theo dõi, đánh giá việc triển khai thực hiện Chỉ thị này the</w:t>
      </w:r>
      <w:r>
        <w:rPr>
          <w:lang w:val="vi-VN"/>
        </w:rPr>
        <w:t>o định kỳ (ngày 25 hàng tháng) và đột xuất theo yêu cầu đ</w:t>
      </w:r>
      <w:r>
        <w:t xml:space="preserve">ể </w:t>
      </w:r>
      <w:r>
        <w:rPr>
          <w:lang w:val="vi-VN"/>
        </w:rPr>
        <w:t>tổng hợp, báo cáo kết quả về UBND tỉnh và Bộ Nông nghiệp và PTNT.</w:t>
      </w:r>
    </w:p>
    <w:p w:rsidR="00000000" w:rsidRDefault="00F936F0">
      <w:pPr>
        <w:spacing w:before="120" w:after="280" w:afterAutospacing="1"/>
      </w:pPr>
      <w:r>
        <w:rPr>
          <w:lang w:val="vi-VN"/>
        </w:rPr>
        <w:t>UBND tỉnh yêu cầu các cơ quan, đơn vị liên quan nghiêm túc thực hiện nội dung Chỉ th</w:t>
      </w:r>
      <w:r>
        <w:t>ị</w:t>
      </w:r>
      <w:r>
        <w:rPr>
          <w:lang w:val="vi-VN"/>
        </w:rPr>
        <w:t xml:space="preserve"> này</w:t>
      </w:r>
      <w:r>
        <w:t>./.</w:t>
      </w:r>
    </w:p>
    <w:p w:rsidR="00000000" w:rsidRDefault="00F936F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36F0">
            <w:pPr>
              <w:spacing w:before="120"/>
            </w:pPr>
            <w:r>
              <w:rPr>
                <w:b/>
                <w:bCs/>
                <w:i/>
                <w:iCs/>
                <w:sz w:val="16"/>
              </w:rPr>
              <w:br/>
            </w:r>
            <w:r>
              <w:rPr>
                <w:b/>
                <w:bCs/>
                <w:i/>
                <w:iCs/>
                <w:lang w:val="vi-VN"/>
              </w:rPr>
              <w:t>Nơi nhận:</w:t>
            </w:r>
            <w:r>
              <w:rPr>
                <w:b/>
                <w:bCs/>
                <w:i/>
                <w:iCs/>
                <w:sz w:val="16"/>
                <w:lang w:val="vi-VN"/>
              </w:rPr>
              <w:br/>
            </w:r>
            <w:r>
              <w:rPr>
                <w:sz w:val="16"/>
                <w:lang w:val="vi-VN"/>
              </w:rPr>
              <w:t>- Văn phòng Chính phủ;</w:t>
            </w:r>
            <w:r>
              <w:rPr>
                <w:sz w:val="16"/>
                <w:lang w:val="vi-VN"/>
              </w:rPr>
              <w:br/>
              <w:t xml:space="preserve">- </w:t>
            </w:r>
            <w:r>
              <w:rPr>
                <w:sz w:val="16"/>
                <w:lang w:val="vi-VN"/>
              </w:rPr>
              <w:t>Bộ Nông nghiệp và PTNT;</w:t>
            </w:r>
            <w:r>
              <w:rPr>
                <w:sz w:val="16"/>
                <w:lang w:val="vi-VN"/>
              </w:rPr>
              <w:br/>
              <w:t>- Tỉnh ủy, HĐND tỉnh;</w:t>
            </w:r>
            <w:r>
              <w:rPr>
                <w:sz w:val="16"/>
                <w:lang w:val="vi-VN"/>
              </w:rPr>
              <w:br/>
              <w:t>- UBMTTQVN tỉnh và các đoàn thể cấp t</w:t>
            </w:r>
            <w:r>
              <w:rPr>
                <w:sz w:val="16"/>
              </w:rPr>
              <w:t>ỉ</w:t>
            </w:r>
            <w:r>
              <w:rPr>
                <w:sz w:val="16"/>
                <w:lang w:val="vi-VN"/>
              </w:rPr>
              <w:t>nh;</w:t>
            </w:r>
            <w:r>
              <w:rPr>
                <w:sz w:val="16"/>
                <w:lang w:val="vi-VN"/>
              </w:rPr>
              <w:br/>
              <w:t>- Các S</w:t>
            </w:r>
            <w:r>
              <w:rPr>
                <w:sz w:val="16"/>
              </w:rPr>
              <w:t>ở,</w:t>
            </w:r>
            <w:r>
              <w:rPr>
                <w:sz w:val="16"/>
                <w:lang w:val="vi-VN"/>
              </w:rPr>
              <w:t xml:space="preserve"> ban</w:t>
            </w:r>
            <w:r>
              <w:rPr>
                <w:sz w:val="16"/>
              </w:rPr>
              <w:t xml:space="preserve">, </w:t>
            </w:r>
            <w:r>
              <w:rPr>
                <w:sz w:val="16"/>
                <w:lang w:val="vi-VN"/>
              </w:rPr>
              <w:t>ngành cấp t</w:t>
            </w:r>
            <w:r>
              <w:rPr>
                <w:sz w:val="16"/>
              </w:rPr>
              <w:t>ỉ</w:t>
            </w:r>
            <w:r>
              <w:rPr>
                <w:sz w:val="16"/>
                <w:lang w:val="vi-VN"/>
              </w:rPr>
              <w:t>nh;</w:t>
            </w:r>
            <w:r>
              <w:rPr>
                <w:sz w:val="16"/>
                <w:lang w:val="vi-VN"/>
              </w:rPr>
              <w:br/>
              <w:t>- UBN</w:t>
            </w:r>
            <w:r>
              <w:rPr>
                <w:sz w:val="16"/>
              </w:rPr>
              <w:t xml:space="preserve">D </w:t>
            </w:r>
            <w:r>
              <w:rPr>
                <w:sz w:val="16"/>
                <w:lang w:val="vi-VN"/>
              </w:rPr>
              <w:t>các huyện, thị xã</w:t>
            </w:r>
            <w:r>
              <w:rPr>
                <w:sz w:val="16"/>
              </w:rPr>
              <w:t xml:space="preserve">, </w:t>
            </w:r>
            <w:r>
              <w:rPr>
                <w:sz w:val="16"/>
                <w:lang w:val="vi-VN"/>
              </w:rPr>
              <w:t>thành phố;</w:t>
            </w:r>
            <w:r>
              <w:rPr>
                <w:sz w:val="16"/>
                <w:lang w:val="vi-VN"/>
              </w:rPr>
              <w:br/>
              <w:t>- Lưu: VT</w:t>
            </w:r>
            <w:r>
              <w:rPr>
                <w:sz w:val="16"/>
              </w:rPr>
              <w:t>,</w:t>
            </w:r>
            <w:r>
              <w:rPr>
                <w:sz w:val="16"/>
                <w:lang w:val="vi-VN"/>
              </w:rPr>
              <w:t xml:space="preserve"> 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36F0">
            <w:pPr>
              <w:spacing w:before="120"/>
              <w:jc w:val="center"/>
            </w:pPr>
            <w:r>
              <w:rPr>
                <w:b/>
                <w:bCs/>
              </w:rPr>
              <w:t>CHỦ TỊCH</w:t>
            </w:r>
            <w:r>
              <w:rPr>
                <w:b/>
                <w:bCs/>
              </w:rPr>
              <w:br/>
            </w:r>
            <w:r>
              <w:rPr>
                <w:b/>
                <w:bCs/>
              </w:rPr>
              <w:br/>
            </w:r>
            <w:r>
              <w:rPr>
                <w:b/>
                <w:bCs/>
              </w:rPr>
              <w:br/>
            </w:r>
            <w:r>
              <w:rPr>
                <w:b/>
                <w:bCs/>
              </w:rPr>
              <w:br/>
            </w:r>
            <w:r>
              <w:rPr>
                <w:b/>
                <w:bCs/>
              </w:rPr>
              <w:br/>
              <w:t>Nguyễn Đức Chính</w:t>
            </w:r>
          </w:p>
        </w:tc>
      </w:tr>
    </w:tbl>
    <w:p w:rsidR="00F936F0" w:rsidRDefault="00F936F0">
      <w:pPr>
        <w:spacing w:after="280" w:afterAutospacing="1"/>
      </w:pPr>
      <w:r>
        <w:rPr>
          <w:b/>
          <w:bCs/>
        </w:rPr>
        <w:t> </w:t>
      </w:r>
    </w:p>
    <w:sectPr w:rsidR="00F936F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24"/>
    <w:rsid w:val="007E2224"/>
    <w:rsid w:val="00F936F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2022-09-15T07:20:00Z</dcterms:created>
  <dcterms:modified xsi:type="dcterms:W3CDTF">2022-09-15T07:20:00Z</dcterms:modified>
</cp:coreProperties>
</file>